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671F" w14:textId="77777777" w:rsidR="00521339" w:rsidRPr="005E0440" w:rsidRDefault="00521339" w:rsidP="00521339">
      <w:pPr>
        <w:spacing w:before="120"/>
        <w:rPr>
          <w:rFonts w:ascii="Arial" w:hAnsi="Arial" w:cs="Arial"/>
          <w:b/>
          <w:color w:val="auto"/>
          <w:sz w:val="20"/>
        </w:rPr>
      </w:pPr>
      <w:r w:rsidRPr="005E0440">
        <w:rPr>
          <w:rFonts w:ascii="Arial" w:hAnsi="Arial" w:cs="Arial"/>
          <w:b/>
          <w:color w:val="auto"/>
          <w:sz w:val="20"/>
        </w:rPr>
        <w:t>1. Báo cáo tình hình tài chính năm của doanh nghiệp đáp ứng giả định hoạt động liên tục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5330"/>
      </w:tblGrid>
      <w:tr w:rsidR="00521339" w:rsidRPr="005E0440" w14:paraId="3DD1A193" w14:textId="77777777" w:rsidTr="00BB798B">
        <w:tc>
          <w:tcPr>
            <w:tcW w:w="2153" w:type="pct"/>
          </w:tcPr>
          <w:p w14:paraId="6955B31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Đơn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vị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 báo cáo: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……………………….</w:t>
            </w:r>
          </w:p>
          <w:p w14:paraId="17C4D80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Địa chỉ: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…………………………………</w:t>
            </w:r>
          </w:p>
        </w:tc>
        <w:tc>
          <w:tcPr>
            <w:tcW w:w="2847" w:type="pct"/>
          </w:tcPr>
          <w:p w14:paraId="75A1088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M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ẫ</w:t>
            </w:r>
            <w:r w:rsidRPr="005E0440">
              <w:rPr>
                <w:rFonts w:ascii="Arial" w:hAnsi="Arial" w:cs="Arial"/>
                <w:b/>
                <w:color w:val="auto"/>
              </w:rPr>
              <w:t>u số B 01 - DN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i/>
                <w:color w:val="auto"/>
              </w:rPr>
              <w:t>(Kèm theo Thông tư số 99/2025/TT-BTC ngày 27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tháng 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10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 năm 2025 của Bộ trưởng Bộ Tài chính)</w:t>
            </w:r>
          </w:p>
        </w:tc>
      </w:tr>
    </w:tbl>
    <w:p w14:paraId="2E305F97" w14:textId="77777777" w:rsidR="00521339" w:rsidRPr="005E0440" w:rsidRDefault="00521339" w:rsidP="00521339">
      <w:pPr>
        <w:spacing w:before="120"/>
        <w:rPr>
          <w:rFonts w:ascii="Arial" w:hAnsi="Arial" w:cs="Arial"/>
          <w:color w:val="auto"/>
          <w:sz w:val="20"/>
        </w:rPr>
      </w:pPr>
    </w:p>
    <w:p w14:paraId="10CFFFDF" w14:textId="77777777" w:rsidR="00521339" w:rsidRPr="005E0440" w:rsidRDefault="00521339" w:rsidP="00521339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E0440">
        <w:rPr>
          <w:rFonts w:ascii="Arial" w:hAnsi="Arial" w:cs="Arial"/>
          <w:b/>
          <w:color w:val="auto"/>
          <w:sz w:val="20"/>
        </w:rPr>
        <w:t>BÁO CÁO TÌNH HÌNH TÀI CHÍNH</w:t>
      </w:r>
    </w:p>
    <w:p w14:paraId="1697C397" w14:textId="77777777" w:rsidR="00521339" w:rsidRPr="005E0440" w:rsidRDefault="00521339" w:rsidP="00521339">
      <w:pPr>
        <w:spacing w:before="120"/>
        <w:jc w:val="center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>Tại ngày... tháng... năm ... (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1</w:t>
      </w:r>
      <w:r w:rsidRPr="005E0440">
        <w:rPr>
          <w:rFonts w:ascii="Arial" w:hAnsi="Arial" w:cs="Arial"/>
          <w:i/>
          <w:color w:val="auto"/>
          <w:sz w:val="20"/>
        </w:rPr>
        <w:t>)</w:t>
      </w:r>
    </w:p>
    <w:p w14:paraId="57372676" w14:textId="77777777" w:rsidR="00521339" w:rsidRPr="005E0440" w:rsidRDefault="00521339" w:rsidP="00521339">
      <w:pPr>
        <w:spacing w:before="120"/>
        <w:jc w:val="center"/>
        <w:rPr>
          <w:rFonts w:ascii="Arial" w:hAnsi="Arial" w:cs="Arial"/>
          <w:b/>
          <w:i/>
          <w:color w:val="auto"/>
          <w:sz w:val="20"/>
        </w:rPr>
      </w:pPr>
      <w:r w:rsidRPr="005E0440">
        <w:rPr>
          <w:rFonts w:ascii="Arial" w:hAnsi="Arial" w:cs="Arial"/>
          <w:b/>
          <w:i/>
          <w:color w:val="auto"/>
          <w:sz w:val="20"/>
        </w:rPr>
        <w:t>(Áp dụng cho doanh nghiệp đáp ứng giả định hoạt động liên tục)</w:t>
      </w:r>
    </w:p>
    <w:p w14:paraId="79CB55F4" w14:textId="77777777" w:rsidR="00521339" w:rsidRPr="005E0440" w:rsidRDefault="00521339" w:rsidP="00521339">
      <w:pPr>
        <w:spacing w:before="120"/>
        <w:jc w:val="right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>Đơn vị tính: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…………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6"/>
        <w:gridCol w:w="876"/>
        <w:gridCol w:w="1096"/>
        <w:gridCol w:w="868"/>
        <w:gridCol w:w="928"/>
      </w:tblGrid>
      <w:tr w:rsidR="00521339" w:rsidRPr="005E0440" w14:paraId="4212DA9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8AD70B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TÀI SẢN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0CA1F1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Mã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số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517331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Thuyết minh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61081C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Số cuối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năm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(3)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024F94F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Số đầu năm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(3)</w:t>
            </w:r>
          </w:p>
        </w:tc>
      </w:tr>
      <w:tr w:rsidR="00521339" w:rsidRPr="005E0440" w14:paraId="5F56EB5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858AD4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  <w:lang w:val="en-US"/>
              </w:rPr>
              <w:t>1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CFD104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367560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E5D292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4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46FFD3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5</w:t>
            </w:r>
          </w:p>
        </w:tc>
      </w:tr>
      <w:tr w:rsidR="00521339" w:rsidRPr="005E0440" w14:paraId="0796268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48EC32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A - TÀI SẢN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3E11CD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100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E1B1E2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1604F5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6D013D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42BF6CC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64FDEF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I.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và các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khoản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tương đương tiền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1292A6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110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34CA39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E2D6A9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F600C2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7C7089D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4BD70C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Tiền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29D462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698622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EF9C61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F3201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A73E04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4646D4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Các khoản tương đương tiền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BC1CA0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46FA0E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97D2A5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1CD424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1D6FF0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A6FD8C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0FDB89E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7447482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DA8C29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E3DBF0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071F60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001CCD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II. Đầu tư tài chính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01D0BA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5550FE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B503C6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02B192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1D9F36C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EF7DE6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Chứng khoán kinh doanh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61C056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C09625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F0F915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34733E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463275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006496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Dự phòng giảm giá chứng khoán kinh doanh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C3B336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6301D0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ED7AEC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0357A5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35E0959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AE8B248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Đầu tư nắm giữ đến ngày đáo hạn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C0C5C2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13848D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7503A6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BDE2FE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5090B9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3D8D366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Dự phòng đầu tư nắm giữ đến ngày đáo hạn ngắn hạn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032B35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416EEC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ED3A19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37EAC8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52B4D1E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70E5F2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Đầu tư ngắn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D65E11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87A16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EB7C44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AF2766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43F980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DE5D3F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Dự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phòng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tổn thất các khoản đầu tư ngắn hạn khác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500F83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13FB91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4AC701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2655CA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712F8AF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6B96358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2125166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26D8B1A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22322E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8FF320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14B38A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7F2FDC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III. Các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khoản phải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thu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FFE58E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130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BA4F3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20B2E7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202D25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6587075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DC9469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thu ngắn hạn của khách hàng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DA60CA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64088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4BB160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848A24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D63614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831644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Trả trước cho người bán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9DFEEA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ED42D4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CD8D84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5ECED9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479ECC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8975C5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Phải thu nội bộ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1BF8D3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C99559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17651A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32884C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AD1AA0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47C7FA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Phải thu theo tiến độ hợp đồng xây dựng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739235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60CE6E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8038EF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B8FE85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3AEAB4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8738BA8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>5. Phải thu ngắn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3C174B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FA74B4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00093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114528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BD5AB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EECCEE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Dự phòng phải thu ngắn hạn khó đòi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DC967A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29A4A4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4218E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7653119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7F53EBE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F2C1C3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Tài sản thiếu chờ xử lý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A42DD2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22B923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C95086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C70D2C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1B25AE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18D9FD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139A11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5AE5F31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2AB2C8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BD8A80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DE4EE1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256F5C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IV. Hàng tồn kho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D2008F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105FB7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D8D2CD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BFD424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2BB8DF1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28EE71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Hàng tồn kho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F430A4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141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9EE523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6D4BB3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A1FA98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CFAD5E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E525C6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Dự phòng giảm giá hàng tồn kho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8B0A5D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142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BD7778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411865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5F5C24C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5A1858E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DECFE4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37E47B5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535D327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966DCD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A3338D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4363E3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318B7F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V. Tài sản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sinh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học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65580B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150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9373F7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789F24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21F421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1643C36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FFDE57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Súc vật nuôi lấy sản phẩm một lần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A5857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A1AF06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684A24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952BDB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3225CF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0AB542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Cây trồng theo mùa vụ hoặc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lấy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sản phẩm một lần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ngắn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7C835F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6C9DC8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91E048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FA1896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86F5BD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8552A1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Dự phòng tổn thất tài sản sinh học ngắn hạn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63CEE1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A87404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1BA902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0D3A161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52E01B5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322D98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5B0050D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3629E31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FF95F1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CC1D39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5D9457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A864C6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VI. Tài sản ngắn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D2EA7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160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1D5D7C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3C3786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CEE1CF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4DE4AD2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B4B6A28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1. Chi phí chờ phân bổ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ngắn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7345EA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F1F98D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A36384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D1AF2E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3A513B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8D498D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Thuế GTGT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được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khấu trừ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EF7ABB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E82ABB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602ACF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FB1D0D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D75D3B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EF2C80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Thuế và các khoản khác phải thu Nhà nước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2F1496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D99D47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17920E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EF08D9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894D69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C48143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Giao dịch mua bán lại trái phiếu Chính phủ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43C115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F72199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74C674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924170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5B97E5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0F83CC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5. Tài sản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ngắn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E40C92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670D63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1D71D6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48ECF7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11FC56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830AA5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E03CA8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027DB81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C0B5D4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B059B3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20BC5F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AE5AE8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B - TÀI SẢN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865594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200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31E78F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3129D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C2A690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651AB5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8B7B80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I. Các khoản phải thu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dài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B1BD01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210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509E8C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833000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794735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3C41747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CBCDBA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thu dài hạn của khách hàng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443644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86A734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6D6085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C0AFAB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A3E463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61E746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trước cho người bán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963F4C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AB21E9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E4CEF8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88D27D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D32AF0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219518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Vốn kinh doanh ở đơn vị trực thuộc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05A5B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56E557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4D1C00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DC0817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075C20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C719DB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Phải thu nội bộ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DBC978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70ED1C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E931D0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CCC9B7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C45C42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0A0980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Phải thu dài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BF4FB1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051843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248EF6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314B3E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3F458C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B842C2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Dự phòng phải thu dài hạn khó đòi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89F597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4372C9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3B5EC2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35316B7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52DBE5A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FFF562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51994AB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00D551C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2AF62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D50E13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06A055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9075AB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II.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sản cố định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A3101A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518C98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2F7BE1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544833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5608DD5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E5B648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1. Tài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sản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cố định hữu hình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32B351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BA00B0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5D4897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5AAD70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9A0904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D21629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Nguyên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4CF6BC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467A5D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751E11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B348A0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B37120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FCCBEA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Giá trị hao mòn lũy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kế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CBBD17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C6045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450AC1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15E5C80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0197DFB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ABA6DF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Tài sản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cố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định thuê tài chính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D190F5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56D83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54752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C234EE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178E3E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A6D845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Nguyên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67A947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79E412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D36E15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D6FB4D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2433FD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5CC32A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Giá trị hao mòn lũy kế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5BFA4F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428FE2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3AA4D1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275C7D6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10C8E4D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8F5052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>3. Tài sản cố định vô hình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AD29DA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CF6E14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62CC01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DD35DF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0F7ACD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5FFB53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Nguyên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DD8DAA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228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348E4F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E84258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EA0916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5B902D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8AF387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Giá trị hao mòn lũy kế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516A83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229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141192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96FDEA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13BD06C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2BFE79D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5AFAF9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2FEF8BB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13CEF7B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6020F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813004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5C8B0A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C93E81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III. Tài sản sinh học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13CB2A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230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09E456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2DA262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5F5E7C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4EA38F7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F2DD2D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Súc vật nuôi cho sản phẩm định kỳ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BFDF8E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9420F8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65B946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259EB4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93EFBA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3C349B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a) Súc vật nuôi cho sản phẩm định kỳ chưa đến giai đoạn trưởng thành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5F06DB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3ACE25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A74D31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ED1FF6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77ACD1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04970E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b) Súc vật nuôi cho sản phẩm định kỳ đến giai đoạn trưởng thành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C7D97D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9374DA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9ABD90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0B128E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EEE8A0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D1B5E9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Nguyên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E07F81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2C6016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130548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626F0B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94C1D6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0331D8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Giá trị khấu hao lũy kế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4012B0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BDD452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2B1A75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446D1F0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40D49A1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8107AF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Súc vật nuôi lấy sản phẩm một lần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B4A365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9127A1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4E1EAA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9F46BB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DF5AE4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728BCC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Cây trồng theo mùa vụ hoặc lấy sản phẩm một lần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0DDDB6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A36ED7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840A90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3A221C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0EA77A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52B800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Dự phòng tổn thất tài sản sinh học dài hạn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0DA98A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238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D1E327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A8351E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6AEAE89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1725505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DFCE02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7930825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5504868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9AA34A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1B1A57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68BEBF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D882DD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IV. Bất động sản đầu tư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C52805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4128C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6A517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678777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560C47D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0E762F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Nguyên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7CCF64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241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D10B30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4B0AD9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901685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1E298D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02DD1F6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Giá trị hao mòn lũy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kế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8DC9AB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242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227475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7E9135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73990F0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6C844BD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D0E88E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31A62DF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4F3DBA3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E1CA76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C4E8D0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90A9C2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A5F115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V. Tài sản dở dang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C29D98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250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C8BDBF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C82D2E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1E27E0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6C86AEF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7155F8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Chi phí sản xuất, kinh doanh dở dang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9FDC1D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251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7011C4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0A5E5B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769AFB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702813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5F3D98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Chi phí xây dựng cơ bản dở dang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6ED041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252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DC3678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C66CF0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F22040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BE4FE7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624566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2B1285A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009E3D4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1A1659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7C356C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A0AEF6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B01E8F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VI. Đầu tư tài chính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35393F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260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85F45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9EF1F7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596822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10C2E9F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08FEE5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Đầu tư vào công ty 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CB7F70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88C4C1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950DCF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E39216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1155B6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09732E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Đầu tư vào công ty liên doanh, liên kết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3890C5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BAB592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7892DB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4AB0CC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7AFB96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B611C1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Đầu tư góp vốn vào đơn vị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7809B9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BDDD0E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7A376F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518E90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2A7E7C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B69AAA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4. Dự phòng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tổn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thất đầu tư vào đơn vị khác dài hạn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FC4552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A04AC5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0553FE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318266A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7F76556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E74C85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Đầu tư nắm giữ đến ngày đáo hạn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135964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FD30D3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EAFC92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8C3ED6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459D52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9B79FA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Dự phòng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đầu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tư nắm giữ đến ngày đáo hạn dài hạn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4754D2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31D5F2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8D9404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5183B23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(....)</w:t>
            </w:r>
          </w:p>
        </w:tc>
      </w:tr>
      <w:tr w:rsidR="00521339" w:rsidRPr="005E0440" w14:paraId="62FACD1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5542BB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91CE0F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73EE6DD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CF9C23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49C15B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96158F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A9C19D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VII. Tài sản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dài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19754E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270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5A1AE1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6A05F5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176E5F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3E1C454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69F284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>. Chi phí chờ phân bổ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2D9850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DD08DA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4D7C13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41B807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F2A6ED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D9970E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Tài sản thuế thu nhập hoãn lại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28E3BA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592F2F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17FFF9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67E1CF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525685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9EC48D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Thiết bị, vật tư, phụ tùng thay thế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8B416A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FD70D9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483147C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59B62A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0BFE90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720446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Tài sản dài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BED97E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4E993B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FD4DE0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456607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B7A1A8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D5CBBE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TỔNG CỘNG TÀI SẢN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(280 = 100 + 200)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9A0F2B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280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E8B5A7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31ABC8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3C0834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23DF07E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657B88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lastRenderedPageBreak/>
              <w:t>C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-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NỢ PHẢI TRẢ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E4F01F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300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80A276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8979F9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BD274F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7169AC4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E3EAAF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I. Nợ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530B5B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310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8B829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C16ABC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CC7A09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56125F1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E02382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trả người bán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6319B8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828055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26109F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FC8D14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69DDB5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9D814B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Người mua trả tiền trước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19E510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197FA2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E65486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E971F7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BD90D6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0F44F4E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Phải trả cổ tức, lợi nhuận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7932DB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44E93A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58398B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4870BB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20D18A0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0E4CCE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4. Thuế và các khoản phải nộp Nhà nước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ngắn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496F1D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DC7EF0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A292B3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86CCBC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0964EB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1A9CD8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5.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người lao động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A3E350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F84C22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3193AF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9F9008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770298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1570FE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Chi phí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40B1FE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9D4108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78BC21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7A1060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D4F41B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4F71A9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Phải trả nội bộ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6C3927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7D7560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B0CCA4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4B8B6F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6DDBA7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49A227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8. Phải trả theo tiến độ hợp đồng xây dựng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8280BA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318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3543E9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1F20BC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DBAEB3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96A3E7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346AD1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9. Doanh thu chờ phân bổ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96B00A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319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903FFF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97ED07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11122A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7B2575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BEA91F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10.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ngắn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0EDFEC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553060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D1B4B8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B2D661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CD2342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FCDC6D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11. Vay và nợ thuê tài chính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451702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34890C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1E667B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F25163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3FFC86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728169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12. Dự phòng phải trả ngắn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7F73E7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3249AD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E54559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464398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0A05C3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6B7375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13. Quỹ khen thưởng, phúc lợi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DD3A3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B3478F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7113AD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B0A991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190AD76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2FEF87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14. Quỹ bình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ổn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giá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A8F779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CEC1E8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95BAA8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CAB0C7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931A23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FF6428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15. Giao dịch mua bán lại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trái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phiếu Chính phủ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56383D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5C5DBE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291C5A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D58228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11EE87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028AD3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3388CD8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224070C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D33833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C3ED28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19786E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9CA221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II. Nợ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A8B5B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330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F37656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B394BF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024748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1295EA8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D1E6126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trả người bán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181A8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62A169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7B1B07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6CC318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1001BC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C53241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Người mua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tiền trước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C9B970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7FD2B1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66A61B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A32FC2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E3F6FA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C35FF8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Thuế và các khoản phải nộp Nhà nước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E97AE6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C0AD4F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69944B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0ED64C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DF7C4A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2ABE37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Chi phí phải trả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741243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9182F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FD8693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C4A003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068A01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05411A9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Phải trả nội bộ về vốn kinh doanh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DA68C8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969867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059176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4E42B9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51F16F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8D2453B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Phải trả nội bộ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5B6CF1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133616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B2B664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B00B4A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F0DA9C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4C04F87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Doanh thu chờ phân bổ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0B7D39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73C669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338DE4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7B392A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AC8086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A36BEA2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8.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dài hạn khác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13C459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338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04570C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303E5A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78EC27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8410EC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6F847B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9. Vay và nợ thuê tài chính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DE3222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339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DA1E54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6E55D4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8379AF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A144FB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2E1F88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10. Trái phiếu chuyển đổi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2096C3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E89C49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6478E5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22BEC4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795FCE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2843C76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11. Cổ phiếu ưu đãi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B4483D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341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E81CFE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510B43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CDF8FA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7CB95B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60146649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12. Thuế thu nhập hoãn lại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9A4F11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7C1A86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B66D90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3A0B85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39998E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83BD10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13. Dự phòng phải trả dài hạn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9CF6FF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607D9F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6425E4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B28B44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E858AB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68BD931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14. Quỹ phát triển khoa học và công nghệ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E180FA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C1C83B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CF67A8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6C7153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B4D15C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428517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-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VỐN CHỦ SỞ HỮU</w:t>
            </w:r>
          </w:p>
        </w:tc>
        <w:tc>
          <w:tcPr>
            <w:tcW w:w="46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9CB510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400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7EF3B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FB74C3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5F38BF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21339" w:rsidRPr="005E0440" w14:paraId="207937E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bottom w:val="nil"/>
            </w:tcBorders>
            <w:shd w:val="clear" w:color="auto" w:fill="FFFFFF"/>
            <w:vAlign w:val="center"/>
          </w:tcPr>
          <w:p w14:paraId="0748B8E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Vốn góp của chủ sở hữu</w:t>
            </w:r>
          </w:p>
        </w:tc>
        <w:tc>
          <w:tcPr>
            <w:tcW w:w="468" w:type="pct"/>
            <w:tcBorders>
              <w:bottom w:val="nil"/>
            </w:tcBorders>
            <w:shd w:val="clear" w:color="auto" w:fill="FFFFFF"/>
            <w:vAlign w:val="center"/>
          </w:tcPr>
          <w:p w14:paraId="0BEB22E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411</w:t>
            </w:r>
          </w:p>
        </w:tc>
        <w:tc>
          <w:tcPr>
            <w:tcW w:w="586" w:type="pct"/>
            <w:tcBorders>
              <w:bottom w:val="nil"/>
            </w:tcBorders>
            <w:shd w:val="clear" w:color="auto" w:fill="FFFFFF"/>
            <w:vAlign w:val="center"/>
          </w:tcPr>
          <w:p w14:paraId="56A6EAB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bottom w:val="nil"/>
            </w:tcBorders>
            <w:shd w:val="clear" w:color="auto" w:fill="FFFFFF"/>
            <w:vAlign w:val="center"/>
          </w:tcPr>
          <w:p w14:paraId="5C87061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bottom w:val="nil"/>
            </w:tcBorders>
            <w:shd w:val="clear" w:color="auto" w:fill="FFFFFF"/>
            <w:vAlign w:val="center"/>
          </w:tcPr>
          <w:p w14:paraId="430135C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5DCEAB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2C1F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Cổ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phiếu phổ thông có quyền biểu quyết</w:t>
            </w:r>
          </w:p>
        </w:tc>
        <w:tc>
          <w:tcPr>
            <w:tcW w:w="4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7A57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>a</w:t>
            </w:r>
          </w:p>
        </w:tc>
        <w:tc>
          <w:tcPr>
            <w:tcW w:w="5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317A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E2FB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94A1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55969D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top w:val="nil"/>
            </w:tcBorders>
            <w:shd w:val="clear" w:color="auto" w:fill="FFFFFF"/>
            <w:vAlign w:val="center"/>
          </w:tcPr>
          <w:p w14:paraId="77254073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 xml:space="preserve">-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Cổ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phiếu ưu đãi</w:t>
            </w:r>
          </w:p>
        </w:tc>
        <w:tc>
          <w:tcPr>
            <w:tcW w:w="468" w:type="pct"/>
            <w:tcBorders>
              <w:top w:val="nil"/>
            </w:tcBorders>
            <w:shd w:val="clear" w:color="auto" w:fill="FFFFFF"/>
            <w:vAlign w:val="center"/>
          </w:tcPr>
          <w:p w14:paraId="6B26710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>b</w:t>
            </w:r>
          </w:p>
        </w:tc>
        <w:tc>
          <w:tcPr>
            <w:tcW w:w="586" w:type="pct"/>
            <w:tcBorders>
              <w:top w:val="nil"/>
            </w:tcBorders>
            <w:shd w:val="clear" w:color="auto" w:fill="FFFFFF"/>
            <w:vAlign w:val="center"/>
          </w:tcPr>
          <w:p w14:paraId="3CCB70D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nil"/>
            </w:tcBorders>
            <w:shd w:val="clear" w:color="auto" w:fill="FFFFFF"/>
            <w:vAlign w:val="center"/>
          </w:tcPr>
          <w:p w14:paraId="63B3AFD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nil"/>
            </w:tcBorders>
            <w:shd w:val="clear" w:color="auto" w:fill="FFFFFF"/>
            <w:vAlign w:val="center"/>
          </w:tcPr>
          <w:p w14:paraId="7F6E4BA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8C001F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23E0FA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Thặng dư vốn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1EC775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7AB9C2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D93342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34492C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D087BB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918052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Quyền chọn chuyển đổi trái phiếu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98A58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413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B5EBFB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CED561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80BF02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E2584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497F891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Vốn khác của chủ sở hữu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CBA9D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414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E394483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56064FF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4B35E88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9F38B8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06410C0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Cổ phiếu mua lại của chính mình (*)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9E367C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415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411D2F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AD7A0C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6D40CC8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521339" w:rsidRPr="005E0440" w14:paraId="222EEC1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3F3D435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Chênh lệch đánh giá lại tài sản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C4E27E5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416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D5D3F4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D5069E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0FB4264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51B9A63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7D25030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Chênh lệch tỷ giá hối đoái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FF306D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417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95AC03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298D1B2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55890D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001405A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5A29FCC5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8. Quỹ đầu tư phát triển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7D2F04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418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2589E0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CB40C6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524D71CF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CB8EEF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B2A2114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9. Quỹ khác thuộc vốn chủ sở hữu</w:t>
            </w:r>
          </w:p>
        </w:tc>
        <w:tc>
          <w:tcPr>
            <w:tcW w:w="46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A43B95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419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329DAC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7BAE986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89D7C5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44F7991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bottom w:val="nil"/>
            </w:tcBorders>
            <w:shd w:val="clear" w:color="auto" w:fill="FFFFFF"/>
            <w:vAlign w:val="center"/>
          </w:tcPr>
          <w:p w14:paraId="1DB3C116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10. Lợi nhuận sau thuế chưa phân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phối</w:t>
            </w:r>
          </w:p>
        </w:tc>
        <w:tc>
          <w:tcPr>
            <w:tcW w:w="468" w:type="pct"/>
            <w:tcBorders>
              <w:bottom w:val="nil"/>
            </w:tcBorders>
            <w:shd w:val="clear" w:color="auto" w:fill="FFFFFF"/>
            <w:vAlign w:val="center"/>
          </w:tcPr>
          <w:p w14:paraId="1403368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420</w:t>
            </w:r>
          </w:p>
        </w:tc>
        <w:tc>
          <w:tcPr>
            <w:tcW w:w="586" w:type="pct"/>
            <w:tcBorders>
              <w:bottom w:val="nil"/>
            </w:tcBorders>
            <w:shd w:val="clear" w:color="auto" w:fill="FFFFFF"/>
            <w:vAlign w:val="center"/>
          </w:tcPr>
          <w:p w14:paraId="5A504C4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bottom w:val="nil"/>
            </w:tcBorders>
            <w:shd w:val="clear" w:color="auto" w:fill="FFFFFF"/>
            <w:vAlign w:val="center"/>
          </w:tcPr>
          <w:p w14:paraId="558A710B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bottom w:val="nil"/>
            </w:tcBorders>
            <w:shd w:val="clear" w:color="auto" w:fill="FFFFFF"/>
            <w:vAlign w:val="center"/>
          </w:tcPr>
          <w:p w14:paraId="3B1F9082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7EFFBE0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8638A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LNST chưa phân phối lũy kế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đến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cuối kỳ trước</w:t>
            </w:r>
          </w:p>
        </w:tc>
        <w:tc>
          <w:tcPr>
            <w:tcW w:w="4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F85B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420a</w:t>
            </w:r>
          </w:p>
        </w:tc>
        <w:tc>
          <w:tcPr>
            <w:tcW w:w="5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99C7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54D8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7C70C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6CDA88C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tcBorders>
              <w:top w:val="nil"/>
            </w:tcBorders>
            <w:shd w:val="clear" w:color="auto" w:fill="FFFFFF"/>
            <w:vAlign w:val="center"/>
          </w:tcPr>
          <w:p w14:paraId="342B4CFF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LNST chưa phân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phối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kỳ này</w:t>
            </w:r>
          </w:p>
        </w:tc>
        <w:tc>
          <w:tcPr>
            <w:tcW w:w="468" w:type="pct"/>
            <w:tcBorders>
              <w:top w:val="nil"/>
            </w:tcBorders>
            <w:shd w:val="clear" w:color="auto" w:fill="FFFFFF"/>
            <w:vAlign w:val="center"/>
          </w:tcPr>
          <w:p w14:paraId="7C359CBD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420b</w:t>
            </w:r>
          </w:p>
        </w:tc>
        <w:tc>
          <w:tcPr>
            <w:tcW w:w="586" w:type="pct"/>
            <w:tcBorders>
              <w:top w:val="nil"/>
            </w:tcBorders>
            <w:shd w:val="clear" w:color="auto" w:fill="FFFFFF"/>
            <w:vAlign w:val="center"/>
          </w:tcPr>
          <w:p w14:paraId="2FCAF12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nil"/>
            </w:tcBorders>
            <w:shd w:val="clear" w:color="auto" w:fill="FFFFFF"/>
            <w:vAlign w:val="center"/>
          </w:tcPr>
          <w:p w14:paraId="17922DA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nil"/>
            </w:tcBorders>
            <w:shd w:val="clear" w:color="auto" w:fill="FFFFFF"/>
            <w:vAlign w:val="center"/>
          </w:tcPr>
          <w:p w14:paraId="5DED1F67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21339" w:rsidRPr="005E0440" w14:paraId="37AFD39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pct"/>
            <w:shd w:val="clear" w:color="auto" w:fill="FFFFFF"/>
            <w:vAlign w:val="center"/>
          </w:tcPr>
          <w:p w14:paraId="16BF579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TỔNG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CỘNG NGUỒN VỐN (440 = 300 + 400)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5905FB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440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EB51F9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588AB9C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72C406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6F54FA5B" w14:textId="77777777" w:rsidR="00521339" w:rsidRPr="005E0440" w:rsidRDefault="00521339" w:rsidP="00521339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857"/>
        <w:gridCol w:w="3381"/>
      </w:tblGrid>
      <w:tr w:rsidR="00521339" w:rsidRPr="005E0440" w14:paraId="5B102C2F" w14:textId="77777777" w:rsidTr="00BB798B">
        <w:tc>
          <w:tcPr>
            <w:tcW w:w="1668" w:type="pct"/>
          </w:tcPr>
          <w:p w14:paraId="2A155F3C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526" w:type="pct"/>
          </w:tcPr>
          <w:p w14:paraId="10F3431D" w14:textId="77777777" w:rsidR="00521339" w:rsidRPr="005E0440" w:rsidRDefault="00521339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806" w:type="pct"/>
          </w:tcPr>
          <w:p w14:paraId="5F62597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</w:rPr>
              <w:t>Phê duyệt, ngày... tháng... năm...</w:t>
            </w:r>
          </w:p>
        </w:tc>
      </w:tr>
      <w:tr w:rsidR="00521339" w:rsidRPr="005E0440" w14:paraId="1076A1AB" w14:textId="77777777" w:rsidTr="00BB798B">
        <w:tc>
          <w:tcPr>
            <w:tcW w:w="1668" w:type="pct"/>
          </w:tcPr>
          <w:p w14:paraId="167BF91E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NGƯỜI LẬP</w:t>
            </w:r>
          </w:p>
        </w:tc>
        <w:tc>
          <w:tcPr>
            <w:tcW w:w="1526" w:type="pct"/>
          </w:tcPr>
          <w:p w14:paraId="2D10B8E9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KẾ TOÁN TRƯỞNG</w:t>
            </w:r>
          </w:p>
        </w:tc>
        <w:tc>
          <w:tcPr>
            <w:tcW w:w="1806" w:type="pct"/>
          </w:tcPr>
          <w:p w14:paraId="75928148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NGƯỜI ĐẠI DIỆN THEO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</w:rPr>
              <w:t>PHÁP LUẬT</w:t>
            </w:r>
          </w:p>
        </w:tc>
      </w:tr>
      <w:tr w:rsidR="00521339" w:rsidRPr="005E0440" w14:paraId="139554F8" w14:textId="77777777" w:rsidTr="00BB798B">
        <w:tc>
          <w:tcPr>
            <w:tcW w:w="1668" w:type="pct"/>
          </w:tcPr>
          <w:p w14:paraId="3224D000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526" w:type="pct"/>
          </w:tcPr>
          <w:p w14:paraId="494C504A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806" w:type="pct"/>
          </w:tcPr>
          <w:p w14:paraId="0FB0FAE1" w14:textId="77777777" w:rsidR="00521339" w:rsidRPr="005E0440" w:rsidRDefault="00521339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tên, đóng dấu)</w:t>
            </w:r>
          </w:p>
        </w:tc>
      </w:tr>
    </w:tbl>
    <w:p w14:paraId="62E96FA7" w14:textId="77777777" w:rsidR="00521339" w:rsidRPr="005E0440" w:rsidRDefault="00521339" w:rsidP="00521339">
      <w:pPr>
        <w:spacing w:before="120"/>
        <w:rPr>
          <w:rFonts w:ascii="Arial" w:hAnsi="Arial" w:cs="Arial"/>
          <w:b/>
          <w:i/>
          <w:color w:val="auto"/>
          <w:sz w:val="20"/>
        </w:rPr>
      </w:pPr>
      <w:r w:rsidRPr="005E0440">
        <w:rPr>
          <w:rFonts w:ascii="Arial" w:hAnsi="Arial" w:cs="Arial"/>
          <w:b/>
          <w:i/>
          <w:color w:val="auto"/>
          <w:sz w:val="20"/>
        </w:rPr>
        <w:t>Ghi chú:</w:t>
      </w:r>
    </w:p>
    <w:p w14:paraId="306D5766" w14:textId="77777777" w:rsidR="00521339" w:rsidRPr="005E0440" w:rsidRDefault="00521339" w:rsidP="00521339">
      <w:pPr>
        <w:spacing w:before="120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>(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1</w:t>
      </w:r>
      <w:r w:rsidRPr="005E0440">
        <w:rPr>
          <w:rFonts w:ascii="Arial" w:hAnsi="Arial" w:cs="Arial"/>
          <w:i/>
          <w:color w:val="auto"/>
          <w:sz w:val="20"/>
        </w:rPr>
        <w:t xml:space="preserve">) Những chỉ tiêu không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i/>
          <w:color w:val="auto"/>
          <w:sz w:val="20"/>
        </w:rPr>
        <w:t xml:space="preserve"> số liệu được miễn trình bày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nhưng</w:t>
      </w:r>
      <w:r w:rsidRPr="005E0440">
        <w:rPr>
          <w:rFonts w:ascii="Arial" w:hAnsi="Arial" w:cs="Arial"/>
          <w:i/>
          <w:color w:val="auto"/>
          <w:sz w:val="20"/>
        </w:rPr>
        <w:t xml:space="preserve"> không được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đánh</w:t>
      </w:r>
      <w:r w:rsidRPr="005E0440">
        <w:rPr>
          <w:rFonts w:ascii="Arial" w:hAnsi="Arial" w:cs="Arial"/>
          <w:i/>
          <w:color w:val="auto"/>
          <w:sz w:val="20"/>
        </w:rPr>
        <w:t xml:space="preserve"> lại “Mã số” chỉ tiêu.</w:t>
      </w:r>
    </w:p>
    <w:p w14:paraId="6DBEB5F3" w14:textId="77777777" w:rsidR="00521339" w:rsidRPr="005E0440" w:rsidRDefault="00521339" w:rsidP="00521339">
      <w:pPr>
        <w:spacing w:before="120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>(2) Số liệu trong các chỉ tiêu có dấu (*) được ghi bằng số âm dưới hình thức ghi trong ngoặc đơn (...).</w:t>
      </w:r>
    </w:p>
    <w:p w14:paraId="48571992" w14:textId="77777777" w:rsidR="00521339" w:rsidRPr="005E0440" w:rsidRDefault="00521339" w:rsidP="00521339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 xml:space="preserve">(3) Đối với doanh nghiệp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i/>
          <w:color w:val="auto"/>
          <w:sz w:val="20"/>
        </w:rPr>
        <w:t xml:space="preserve"> kỳ kế toán năm là n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ăm</w:t>
      </w:r>
      <w:r w:rsidRPr="005E0440">
        <w:rPr>
          <w:rFonts w:ascii="Arial" w:hAnsi="Arial" w:cs="Arial"/>
          <w:i/>
          <w:color w:val="auto"/>
          <w:sz w:val="20"/>
        </w:rPr>
        <w:t xml:space="preserve"> dương lịch (X) thì “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Số</w:t>
      </w:r>
      <w:r w:rsidRPr="005E0440">
        <w:rPr>
          <w:rFonts w:ascii="Arial" w:hAnsi="Arial" w:cs="Arial"/>
          <w:i/>
          <w:color w:val="auto"/>
          <w:sz w:val="20"/>
        </w:rPr>
        <w:t xml:space="preserve"> cuối năm” có</w:t>
      </w:r>
      <w:r w:rsidRPr="005E0440">
        <w:rPr>
          <w:rFonts w:ascii="Arial" w:hAnsi="Arial" w:cs="Arial"/>
          <w:i/>
          <w:color w:val="auto"/>
          <w:sz w:val="20"/>
          <w:lang w:val="en-US"/>
        </w:rPr>
        <w:t xml:space="preserve"> thể </w:t>
      </w:r>
      <w:r w:rsidRPr="005E0440">
        <w:rPr>
          <w:rFonts w:ascii="Arial" w:hAnsi="Arial" w:cs="Arial"/>
          <w:i/>
          <w:color w:val="auto"/>
          <w:sz w:val="20"/>
        </w:rPr>
        <w:t>ghi</w:t>
      </w:r>
      <w:r w:rsidRPr="005E0440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5E0440">
        <w:rPr>
          <w:rFonts w:ascii="Arial" w:hAnsi="Arial" w:cs="Arial"/>
          <w:i/>
          <w:color w:val="auto"/>
          <w:sz w:val="20"/>
        </w:rPr>
        <w:t xml:space="preserve">là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“31.12.</w:t>
      </w:r>
      <w:r w:rsidRPr="005E0440">
        <w:rPr>
          <w:rFonts w:ascii="Arial" w:hAnsi="Arial" w:cs="Arial"/>
          <w:i/>
          <w:color w:val="auto"/>
          <w:sz w:val="20"/>
        </w:rPr>
        <w:t xml:space="preserve">X”;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“Số</w:t>
      </w:r>
      <w:r w:rsidRPr="005E0440">
        <w:rPr>
          <w:rFonts w:ascii="Arial" w:hAnsi="Arial" w:cs="Arial"/>
          <w:i/>
          <w:color w:val="auto"/>
          <w:sz w:val="20"/>
        </w:rPr>
        <w:t xml:space="preserve"> đầu năm” có thể ghi là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“01.01</w:t>
      </w:r>
      <w:r w:rsidRPr="005E0440">
        <w:rPr>
          <w:rFonts w:ascii="Arial" w:hAnsi="Arial" w:cs="Arial"/>
          <w:i/>
          <w:color w:val="auto"/>
          <w:sz w:val="20"/>
        </w:rPr>
        <w:t>.X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”.</w:t>
      </w:r>
    </w:p>
    <w:p w14:paraId="507CDE43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39"/>
    <w:rsid w:val="0009716B"/>
    <w:rsid w:val="0020518C"/>
    <w:rsid w:val="002A28C0"/>
    <w:rsid w:val="00521339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6C7D7"/>
  <w15:chartTrackingRefBased/>
  <w15:docId w15:val="{5A816DCE-5D48-4010-A6A2-B935F68D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33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33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33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33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33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33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33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33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33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33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33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33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33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3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3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213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2025-11-04T02:29:00Z</dcterms:created>
  <dcterms:modified xsi:type="dcterms:W3CDTF">2025-11-04T02:30:00Z</dcterms:modified>
</cp:coreProperties>
</file>