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7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866"/>
        <w:gridCol w:w="5882"/>
        <w:tblGridChange w:id="0">
          <w:tblGrid>
            <w:gridCol w:w="2866"/>
            <w:gridCol w:w="5882"/>
          </w:tblGrid>
        </w:tblGridChange>
      </w:tblGrid>
      <w:tr>
        <w:trPr>
          <w:cantSplit w:val="0"/>
          <w:trHeight w:val="918" w:hRule="atLeast"/>
          <w:tblHeader w:val="0"/>
        </w:trPr>
        <w:tc>
          <w:tcPr/>
          <w:p w:rsidR="00000000" w:rsidDel="00000000" w:rsidP="00000000" w:rsidRDefault="00000000" w:rsidRPr="00000000" w14:paraId="00000002">
            <w:pPr>
              <w:spacing w:before="12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Tên cơ quan cấp trên:……….</w:t>
            </w:r>
            <w:r w:rsidDel="00000000" w:rsidR="00000000" w:rsidRPr="00000000">
              <w:rPr>
                <w:rFonts w:ascii="Times New Roman" w:cs="Times New Roman" w:eastAsia="Times New Roman" w:hAnsi="Times New Roman"/>
                <w:b w:val="1"/>
                <w:bCs w:val="1"/>
                <w:color w:val="000000"/>
                <w:rtl w:val="0"/>
              </w:rPr>
              <w:br w:type="textWrapping"/>
            </w:r>
            <w:r w:rsidDel="00000000" w:rsidR="00000000" w:rsidRPr="00000000">
              <w:rPr>
                <w:rFonts w:ascii="Times New Roman" w:cs="Times New Roman" w:eastAsia="Times New Roman" w:hAnsi="Times New Roman"/>
                <w:color w:val="000000"/>
                <w:rtl w:val="0"/>
              </w:rPr>
              <w:t xml:space="preserve">Đơn vị báo cáo:…………..</w:t>
            </w:r>
            <w:r w:rsidDel="00000000" w:rsidR="00000000" w:rsidRPr="00000000">
              <w:rPr>
                <w:rtl w:val="0"/>
              </w:rPr>
            </w:r>
          </w:p>
        </w:tc>
        <w:tc>
          <w:tcPr/>
          <w:p w:rsidR="00000000" w:rsidDel="00000000" w:rsidP="00000000" w:rsidRDefault="00000000" w:rsidRPr="00000000" w14:paraId="00000003">
            <w:pPr>
              <w:spacing w:before="120" w:lineRule="auto"/>
              <w:jc w:val="center"/>
              <w:rPr>
                <w:rFonts w:ascii="Times New Roman" w:cs="Times New Roman" w:eastAsia="Times New Roman" w:hAnsi="Times New Roman"/>
                <w:b w:val="1"/>
                <w:bCs w:val="1"/>
                <w:color w:val="000000"/>
              </w:rPr>
            </w:pPr>
            <w:bookmarkStart w:colFirst="0" w:colLast="0" w:name="_heading=h.4005q183ndl0" w:id="0"/>
            <w:bookmarkEnd w:id="0"/>
            <w:r w:rsidDel="00000000" w:rsidR="00000000" w:rsidRPr="00000000">
              <w:rPr>
                <w:rFonts w:ascii="Times New Roman" w:cs="Times New Roman" w:eastAsia="Times New Roman" w:hAnsi="Times New Roman"/>
                <w:b w:val="1"/>
                <w:bCs w:val="1"/>
                <w:color w:val="000000"/>
                <w:rtl w:val="0"/>
              </w:rPr>
              <w:t xml:space="preserve">Mẫu B04/BCTC</w:t>
            </w:r>
          </w:p>
          <w:p w:rsidR="00000000" w:rsidDel="00000000" w:rsidP="00000000" w:rsidRDefault="00000000" w:rsidRPr="00000000" w14:paraId="00000004">
            <w:pPr>
              <w:spacing w:before="12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(Ban hành theo Thông tư số 107/2017/TT-BTC ngày 10/10/2017 của Bộ Tài chính)</w:t>
            </w:r>
            <w:r w:rsidDel="00000000" w:rsidR="00000000" w:rsidRPr="00000000">
              <w:rPr>
                <w:rtl w:val="0"/>
              </w:rPr>
            </w:r>
          </w:p>
        </w:tc>
      </w:tr>
    </w:tbl>
    <w:p w:rsidR="00000000" w:rsidDel="00000000" w:rsidP="00000000" w:rsidRDefault="00000000" w:rsidRPr="00000000" w14:paraId="00000005">
      <w:pPr>
        <w:widowControl w:val="0"/>
        <w:tabs>
          <w:tab w:val="left" w:leader="none" w:pos="1146"/>
        </w:tabs>
        <w:spacing w:after="0" w:before="12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widowControl w:val="0"/>
        <w:spacing w:after="0" w:before="12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THUYẾT MINH BÁO CÁO TÀI CHÍNH</w:t>
      </w:r>
    </w:p>
    <w:p w:rsidR="00000000" w:rsidDel="00000000" w:rsidP="00000000" w:rsidRDefault="00000000" w:rsidRPr="00000000" w14:paraId="00000007">
      <w:pPr>
        <w:widowControl w:val="0"/>
        <w:spacing w:after="0" w:before="12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CHO NĂM TÀI CHÍNH KẾT THÚC NGÀY 31/12/20xx</w:t>
      </w:r>
    </w:p>
    <w:p w:rsidR="00000000" w:rsidDel="00000000" w:rsidP="00000000" w:rsidRDefault="00000000" w:rsidRPr="00000000" w14:paraId="00000008">
      <w:pPr>
        <w:widowControl w:val="0"/>
        <w:spacing w:after="0" w:before="120"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I. Thông tin khái quát</w:t>
      </w:r>
    </w:p>
    <w:p w:rsidR="00000000" w:rsidDel="00000000" w:rsidP="00000000" w:rsidRDefault="00000000" w:rsidRPr="00000000" w14:paraId="0000000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Đơn vị </w:t>
        <w:tab/>
      </w:r>
    </w:p>
    <w:p w:rsidR="00000000" w:rsidDel="00000000" w:rsidP="00000000" w:rsidRDefault="00000000" w:rsidRPr="00000000" w14:paraId="0000000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QĐ thành lập số </w:t>
        <w:tab/>
        <w:t xml:space="preserve">ngày ……/……/…………</w:t>
      </w:r>
    </w:p>
    <w:p w:rsidR="00000000" w:rsidDel="00000000" w:rsidP="00000000" w:rsidRDefault="00000000" w:rsidRPr="00000000" w14:paraId="0000000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Tên cơ quan cấp trên trực tiếp: </w:t>
        <w:tab/>
      </w:r>
    </w:p>
    <w:p w:rsidR="00000000" w:rsidDel="00000000" w:rsidP="00000000" w:rsidRDefault="00000000" w:rsidRPr="00000000" w14:paraId="0000000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Thuộc đơn vị cấp 1:</w:t>
      </w:r>
    </w:p>
    <w:p w:rsidR="00000000" w:rsidDel="00000000" w:rsidP="00000000" w:rsidRDefault="00000000" w:rsidRPr="00000000" w14:paraId="0000000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Loại hình đơn vị:</w:t>
      </w:r>
    </w:p>
    <w:p w:rsidR="00000000" w:rsidDel="00000000" w:rsidP="00000000" w:rsidRDefault="00000000" w:rsidRPr="00000000" w14:paraId="0000000E">
      <w:pPr>
        <w:widowControl w:val="0"/>
        <w:tabs>
          <w:tab w:val="right" w:leader="none" w:pos="8505"/>
        </w:tabs>
        <w:spacing w:after="0" w:before="120" w:line="240" w:lineRule="auto"/>
        <w:ind w:right="6"/>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01. Đơn vị SNCL tự chủ chi thường xuyên và đầu tư</w:t>
      </w:r>
    </w:p>
    <w:p w:rsidR="00000000" w:rsidDel="00000000" w:rsidP="00000000" w:rsidRDefault="00000000" w:rsidRPr="00000000" w14:paraId="0000000F">
      <w:pPr>
        <w:widowControl w:val="0"/>
        <w:tabs>
          <w:tab w:val="right" w:leader="none" w:pos="8505"/>
        </w:tabs>
        <w:spacing w:after="0" w:before="120" w:line="240" w:lineRule="auto"/>
        <w:ind w:right="6"/>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02. Đơn vị SNCL tự chủ chi thường xuyên</w:t>
      </w:r>
    </w:p>
    <w:p w:rsidR="00000000" w:rsidDel="00000000" w:rsidP="00000000" w:rsidRDefault="00000000" w:rsidRPr="00000000" w14:paraId="00000010">
      <w:pPr>
        <w:widowControl w:val="0"/>
        <w:tabs>
          <w:tab w:val="right" w:leader="none" w:pos="8505"/>
        </w:tabs>
        <w:spacing w:after="0" w:before="120" w:line="240" w:lineRule="auto"/>
        <w:ind w:right="6"/>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03. Đơn vị SNCL tự chủ một phần chi thường xuyên</w:t>
      </w:r>
    </w:p>
    <w:p w:rsidR="00000000" w:rsidDel="00000000" w:rsidP="00000000" w:rsidRDefault="00000000" w:rsidRPr="00000000" w14:paraId="00000011">
      <w:pPr>
        <w:widowControl w:val="0"/>
        <w:tabs>
          <w:tab w:val="right" w:leader="none" w:pos="8505"/>
        </w:tabs>
        <w:spacing w:after="0" w:before="120" w:line="240" w:lineRule="auto"/>
        <w:ind w:right="6"/>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04. Đơn vị SNCL do NSNN cấp kinh phí</w:t>
      </w:r>
    </w:p>
    <w:p w:rsidR="00000000" w:rsidDel="00000000" w:rsidP="00000000" w:rsidRDefault="00000000" w:rsidRPr="00000000" w14:paraId="00000012">
      <w:pPr>
        <w:widowControl w:val="0"/>
        <w:tabs>
          <w:tab w:val="right" w:leader="none" w:pos="8505"/>
        </w:tabs>
        <w:spacing w:after="0" w:before="120" w:line="240" w:lineRule="auto"/>
        <w:ind w:right="6"/>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05. Đơn vị hành chính được giao tự chủ kinh phí</w:t>
      </w:r>
    </w:p>
    <w:p w:rsidR="00000000" w:rsidDel="00000000" w:rsidP="00000000" w:rsidRDefault="00000000" w:rsidRPr="00000000" w14:paraId="00000013">
      <w:pPr>
        <w:widowControl w:val="0"/>
        <w:tabs>
          <w:tab w:val="right" w:leader="none" w:pos="8505"/>
        </w:tabs>
        <w:spacing w:after="0" w:before="120" w:line="240" w:lineRule="auto"/>
        <w:ind w:right="6"/>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06. Đơn vị hành chính không được giao tự chủ kinh phí</w:t>
      </w:r>
    </w:p>
    <w:p w:rsidR="00000000" w:rsidDel="00000000" w:rsidP="00000000" w:rsidRDefault="00000000" w:rsidRPr="00000000" w14:paraId="0000001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Quyết định giao tự chủ tài chính số ……ngày …….của </w:t>
        <w:tab/>
      </w:r>
    </w:p>
    <w:p w:rsidR="00000000" w:rsidDel="00000000" w:rsidP="00000000" w:rsidRDefault="00000000" w:rsidRPr="00000000" w14:paraId="0000001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Chức năng, nhiệm vụ chính của đơn vị:</w:t>
      </w:r>
    </w:p>
    <w:p w:rsidR="00000000" w:rsidDel="00000000" w:rsidP="00000000" w:rsidRDefault="00000000" w:rsidRPr="00000000" w14:paraId="0000001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01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01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01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01A">
      <w:pPr>
        <w:widowControl w:val="0"/>
        <w:tabs>
          <w:tab w:val="right" w:leader="none" w:pos="8505"/>
        </w:tabs>
        <w:spacing w:after="0" w:before="120" w:line="240" w:lineRule="auto"/>
        <w:ind w:right="6"/>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II. Cơ sở lập báo cáo tài chính</w:t>
      </w:r>
    </w:p>
    <w:p w:rsidR="00000000" w:rsidDel="00000000" w:rsidP="00000000" w:rsidRDefault="00000000" w:rsidRPr="00000000" w14:paraId="0000001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Báo cáo tài chính của đơn vị được lập theo hướng dẫn của chế độ kế toán hành chính sự nghiệp ban hành theo Thông tư số 107/TT-BTC ngày 10/10/2017 của Bộ Tài chính.</w:t>
      </w:r>
    </w:p>
    <w:p w:rsidR="00000000" w:rsidDel="00000000" w:rsidP="00000000" w:rsidRDefault="00000000" w:rsidRPr="00000000" w14:paraId="0000001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Báo cáo tài chính được trình bày bằng Đồng Việt Nam. Các chính sách kế toán được áp dụng nhất quán trong suốt các kỳ kế toán được trình bày trên báo cáo tài chính.</w:t>
      </w:r>
    </w:p>
    <w:p w:rsidR="00000000" w:rsidDel="00000000" w:rsidP="00000000" w:rsidRDefault="00000000" w:rsidRPr="00000000" w14:paraId="0000001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Báo cáo tài chính này là của bản thân đơn vị kế toán chưa bao gồm thông tin của các đơn vị kế toán cấp dưới trực thuộc.</w:t>
      </w:r>
    </w:p>
    <w:p w:rsidR="00000000" w:rsidDel="00000000" w:rsidP="00000000" w:rsidRDefault="00000000" w:rsidRPr="00000000" w14:paraId="0000001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Báo cáo tài chính của đơn vị đã được………. phê duyệt để phát hành vào ngày …………………</w:t>
      </w:r>
    </w:p>
    <w:p w:rsidR="00000000" w:rsidDel="00000000" w:rsidP="00000000" w:rsidRDefault="00000000" w:rsidRPr="00000000" w14:paraId="0000001F">
      <w:pPr>
        <w:widowControl w:val="0"/>
        <w:tabs>
          <w:tab w:val="right" w:leader="none" w:pos="8505"/>
        </w:tabs>
        <w:spacing w:after="0" w:before="120" w:line="240" w:lineRule="auto"/>
        <w:ind w:right="6"/>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III. Thông tin bổ sung cho các khoản mục trình bày trong Báo cáo tình hình tài chính</w:t>
      </w:r>
    </w:p>
    <w:p w:rsidR="00000000" w:rsidDel="00000000" w:rsidP="00000000" w:rsidRDefault="00000000" w:rsidRPr="00000000" w14:paraId="00000020">
      <w:pPr>
        <w:widowControl w:val="0"/>
        <w:tabs>
          <w:tab w:val="right" w:leader="none" w:pos="8505"/>
        </w:tabs>
        <w:spacing w:after="0" w:before="120" w:line="240" w:lineRule="auto"/>
        <w:ind w:right="6"/>
        <w:jc w:val="right"/>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Đơn vị tính:...</w:t>
      </w:r>
    </w:p>
    <w:p w:rsidR="00000000" w:rsidDel="00000000" w:rsidP="00000000" w:rsidRDefault="00000000" w:rsidRPr="00000000" w14:paraId="00000021">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1. Tiền</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8"/>
        <w:gridCol w:w="1801"/>
        <w:gridCol w:w="1877"/>
        <w:tblGridChange w:id="0">
          <w:tblGrid>
            <w:gridCol w:w="5338"/>
            <w:gridCol w:w="1801"/>
            <w:gridCol w:w="1877"/>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22">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shd w:fill="ffffff" w:val="clear"/>
            <w:tcMar>
              <w:top w:w="0.0" w:type="dxa"/>
              <w:left w:w="0.0" w:type="dxa"/>
              <w:bottom w:w="0.0" w:type="dxa"/>
              <w:right w:w="0.0" w:type="dxa"/>
            </w:tcMar>
            <w:vAlign w:val="center"/>
          </w:tcPr>
          <w:p w:rsidR="00000000" w:rsidDel="00000000" w:rsidP="00000000" w:rsidRDefault="00000000" w:rsidRPr="00000000" w14:paraId="0000002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024">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đầu năm</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02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Tiền mặt</w:t>
            </w:r>
          </w:p>
        </w:tc>
        <w:tc>
          <w:tcPr>
            <w:shd w:fill="ffffff" w:val="clear"/>
            <w:tcMar>
              <w:top w:w="0.0" w:type="dxa"/>
              <w:left w:w="0.0" w:type="dxa"/>
              <w:bottom w:w="0.0" w:type="dxa"/>
              <w:right w:w="0.0" w:type="dxa"/>
            </w:tcMar>
          </w:tcPr>
          <w:p w:rsidR="00000000" w:rsidDel="00000000" w:rsidP="00000000" w:rsidRDefault="00000000" w:rsidRPr="00000000" w14:paraId="0000002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02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02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Tiền gửi kho bạc</w:t>
            </w:r>
          </w:p>
        </w:tc>
        <w:tc>
          <w:tcPr>
            <w:shd w:fill="ffffff" w:val="clear"/>
            <w:tcMar>
              <w:top w:w="0.0" w:type="dxa"/>
              <w:left w:w="0.0" w:type="dxa"/>
              <w:bottom w:w="0.0" w:type="dxa"/>
              <w:right w:w="0.0" w:type="dxa"/>
            </w:tcMar>
            <w:vAlign w:val="center"/>
          </w:tcPr>
          <w:p w:rsidR="00000000" w:rsidDel="00000000" w:rsidP="00000000" w:rsidRDefault="00000000" w:rsidRPr="00000000" w14:paraId="0000002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02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02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Tiền gửi ngân hàng</w:t>
            </w:r>
          </w:p>
        </w:tc>
        <w:tc>
          <w:tcPr>
            <w:shd w:fill="ffffff" w:val="clear"/>
            <w:tcMar>
              <w:top w:w="0.0" w:type="dxa"/>
              <w:left w:w="0.0" w:type="dxa"/>
              <w:bottom w:w="0.0" w:type="dxa"/>
              <w:right w:w="0.0" w:type="dxa"/>
            </w:tcMar>
            <w:vAlign w:val="center"/>
          </w:tcPr>
          <w:p w:rsidR="00000000" w:rsidDel="00000000" w:rsidP="00000000" w:rsidRDefault="00000000" w:rsidRPr="00000000" w14:paraId="0000002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2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02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Tiền đang chuyển</w:t>
            </w:r>
          </w:p>
        </w:tc>
        <w:tc>
          <w:tcPr>
            <w:shd w:fill="ffffff" w:val="clear"/>
            <w:tcMar>
              <w:top w:w="0.0" w:type="dxa"/>
              <w:left w:w="0.0" w:type="dxa"/>
              <w:bottom w:w="0.0" w:type="dxa"/>
              <w:right w:w="0.0" w:type="dxa"/>
            </w:tcMar>
          </w:tcPr>
          <w:p w:rsidR="00000000" w:rsidDel="00000000" w:rsidP="00000000" w:rsidRDefault="00000000" w:rsidRPr="00000000" w14:paraId="0000002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3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03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cộng tiền:</w:t>
            </w:r>
          </w:p>
        </w:tc>
        <w:tc>
          <w:tcPr>
            <w:shd w:fill="ffffff" w:val="clear"/>
            <w:tcMar>
              <w:top w:w="0.0" w:type="dxa"/>
              <w:left w:w="0.0" w:type="dxa"/>
              <w:bottom w:w="0.0" w:type="dxa"/>
              <w:right w:w="0.0" w:type="dxa"/>
            </w:tcMar>
          </w:tcPr>
          <w:p w:rsidR="00000000" w:rsidDel="00000000" w:rsidP="00000000" w:rsidRDefault="00000000" w:rsidRPr="00000000" w14:paraId="0000003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03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34">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2. Các khoản phải thu khác</w:t>
      </w:r>
    </w:p>
    <w:tbl>
      <w:tblPr>
        <w:tblStyle w:val="Table3"/>
        <w:tblW w:w="9016.0" w:type="dxa"/>
        <w:jc w:val="left"/>
        <w:tblLayout w:type="fixed"/>
        <w:tblLook w:val="0000"/>
      </w:tblPr>
      <w:tblGrid>
        <w:gridCol w:w="5349"/>
        <w:gridCol w:w="1848"/>
        <w:gridCol w:w="1819"/>
        <w:tblGridChange w:id="0">
          <w:tblGrid>
            <w:gridCol w:w="5349"/>
            <w:gridCol w:w="1848"/>
            <w:gridCol w:w="1819"/>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5">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6">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cuối năm</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037">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đầu năm</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3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Tạm chi:</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3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3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Tạm chi thu nhập tăng thêm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3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3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Tạm chi từ dự toán ứng trước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3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4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Tạm chi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4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4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 Tạm ứng cho nhân viên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4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4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 Thuế GTGT được khấu trừ:</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4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4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Đối với hàng hóa, dịch vụ</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4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4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Đối với TSCĐ</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4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5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 Chi phí trả trước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5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5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 Đặt cọc, ký quỹ, ký cược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5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5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 Phải thu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5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5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Phải thu tiền lãi</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5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5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Phải thu cổ tức/lợi nhuận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5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5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Phải thu các khoản phí và lệ phí</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6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6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Các khoản phải thu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6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6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các khoản phải thu khác: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6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68">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3. Hàng tồn kho</w:t>
      </w:r>
    </w:p>
    <w:tbl>
      <w:tblPr>
        <w:tblStyle w:val="Table4"/>
        <w:tblW w:w="9016.0" w:type="dxa"/>
        <w:jc w:val="left"/>
        <w:tblLayout w:type="fixed"/>
        <w:tblLook w:val="0000"/>
      </w:tblPr>
      <w:tblGrid>
        <w:gridCol w:w="5390"/>
        <w:gridCol w:w="1861"/>
        <w:gridCol w:w="1765"/>
        <w:tblGridChange w:id="0">
          <w:tblGrid>
            <w:gridCol w:w="5390"/>
            <w:gridCol w:w="1861"/>
            <w:gridCol w:w="1765"/>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9">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A">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cuối năm</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06B">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đầu năm</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Nguyên liệu vật liệu</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D">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06E">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Công cụ dụng cụ</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0">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071">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sản xuất, kinh doanh, dịch vụ dở dang</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074">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Sản phẩm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6">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077">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Hàng hóa</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9">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07A">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hàng tồn kho:</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C">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07D">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7E">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4. Tài sản cố định</w:t>
      </w:r>
    </w:p>
    <w:p w:rsidR="00000000" w:rsidDel="00000000" w:rsidP="00000000" w:rsidRDefault="00000000" w:rsidRPr="00000000" w14:paraId="0000007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Tài sản cố định của đơn vị được trình bày theo nguyên giá (giá gốc); giá trị còn lại = Nguyên giá trừ đi (-) giá trị hao mòn lũy kế và khấu hao lũy kế.</w:t>
      </w:r>
    </w:p>
    <w:p w:rsidR="00000000" w:rsidDel="00000000" w:rsidP="00000000" w:rsidRDefault="00000000" w:rsidRPr="00000000" w14:paraId="0000008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Tỷ lệ trích hao mòn và khấu hao thực hiện theo …………số………… ngày ……/……/………… của </w:t>
        <w:tab/>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99"/>
        <w:gridCol w:w="1626"/>
        <w:gridCol w:w="2122"/>
        <w:gridCol w:w="1969"/>
        <w:tblGridChange w:id="0">
          <w:tblGrid>
            <w:gridCol w:w="3299"/>
            <w:gridCol w:w="1626"/>
            <w:gridCol w:w="2122"/>
            <w:gridCol w:w="1969"/>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81">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Khoản mục chi tiết</w:t>
            </w:r>
          </w:p>
        </w:tc>
        <w:tc>
          <w:tcPr>
            <w:shd w:fill="ffffff" w:val="clear"/>
            <w:tcMar>
              <w:top w:w="0.0" w:type="dxa"/>
              <w:left w:w="0.0" w:type="dxa"/>
              <w:bottom w:w="0.0" w:type="dxa"/>
              <w:right w:w="0.0" w:type="dxa"/>
            </w:tcMar>
            <w:vAlign w:val="center"/>
          </w:tcPr>
          <w:p w:rsidR="00000000" w:rsidDel="00000000" w:rsidP="00000000" w:rsidRDefault="00000000" w:rsidRPr="00000000" w14:paraId="00000082">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08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TSCĐ hữu hình</w:t>
            </w:r>
          </w:p>
        </w:tc>
        <w:tc>
          <w:tcPr>
            <w:shd w:fill="ffffff" w:val="clear"/>
            <w:tcMar>
              <w:top w:w="0.0" w:type="dxa"/>
              <w:left w:w="0.0" w:type="dxa"/>
              <w:bottom w:w="0.0" w:type="dxa"/>
              <w:right w:w="0.0" w:type="dxa"/>
            </w:tcMar>
            <w:vAlign w:val="center"/>
          </w:tcPr>
          <w:p w:rsidR="00000000" w:rsidDel="00000000" w:rsidP="00000000" w:rsidRDefault="00000000" w:rsidRPr="00000000" w14:paraId="00000084">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TSCĐ vô hình</w:t>
            </w:r>
          </w:p>
        </w:tc>
      </w:tr>
      <w:tr>
        <w:trPr>
          <w:cantSplit w:val="0"/>
          <w:tblHeader w:val="0"/>
        </w:trPr>
        <w:tc>
          <w:tcPr>
            <w:shd w:fill="ffffff" w:val="clear"/>
            <w:tcMar>
              <w:top w:w="0.0" w:type="dxa"/>
              <w:left w:w="0.0" w:type="dxa"/>
              <w:bottom w:w="0.0" w:type="dxa"/>
              <w:right w:w="0.0" w:type="dxa"/>
            </w:tcMar>
            <w:vAlign w:val="bottom"/>
          </w:tcPr>
          <w:p w:rsidR="00000000" w:rsidDel="00000000" w:rsidP="00000000" w:rsidRDefault="00000000" w:rsidRPr="00000000" w14:paraId="0000008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Nguyên giá</w:t>
            </w:r>
          </w:p>
        </w:tc>
        <w:tc>
          <w:tcPr>
            <w:shd w:fill="ffffff" w:val="clear"/>
            <w:tcMar>
              <w:top w:w="0.0" w:type="dxa"/>
              <w:left w:w="0.0" w:type="dxa"/>
              <w:bottom w:w="0.0" w:type="dxa"/>
              <w:right w:w="0.0" w:type="dxa"/>
            </w:tcMar>
          </w:tcPr>
          <w:p w:rsidR="00000000" w:rsidDel="00000000" w:rsidP="00000000" w:rsidRDefault="00000000" w:rsidRPr="00000000" w14:paraId="0000008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08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08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08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dư đầu năm</w:t>
            </w:r>
          </w:p>
        </w:tc>
        <w:tc>
          <w:tcPr>
            <w:shd w:fill="ffffff" w:val="clear"/>
            <w:tcMar>
              <w:top w:w="0.0" w:type="dxa"/>
              <w:left w:w="0.0" w:type="dxa"/>
              <w:bottom w:w="0.0" w:type="dxa"/>
              <w:right w:w="0.0" w:type="dxa"/>
            </w:tcMar>
          </w:tcPr>
          <w:p w:rsidR="00000000" w:rsidDel="00000000" w:rsidP="00000000" w:rsidRDefault="00000000" w:rsidRPr="00000000" w14:paraId="0000008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8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ffffff" w:val="clear"/>
            <w:tcMar>
              <w:top w:w="0.0" w:type="dxa"/>
              <w:left w:w="0.0" w:type="dxa"/>
              <w:bottom w:w="0.0" w:type="dxa"/>
              <w:right w:w="0.0" w:type="dxa"/>
            </w:tcMar>
          </w:tcPr>
          <w:p w:rsidR="00000000" w:rsidDel="00000000" w:rsidP="00000000" w:rsidRDefault="00000000" w:rsidRPr="00000000" w14:paraId="0000008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bottom"/>
          </w:tcPr>
          <w:p w:rsidR="00000000" w:rsidDel="00000000" w:rsidP="00000000" w:rsidRDefault="00000000" w:rsidRPr="00000000" w14:paraId="0000008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Tăng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08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8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9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blHeader w:val="0"/>
        </w:trPr>
        <w:tc>
          <w:tcPr>
            <w:shd w:fill="ffffff" w:val="clear"/>
            <w:tcMar>
              <w:top w:w="0.0" w:type="dxa"/>
              <w:left w:w="0.0" w:type="dxa"/>
              <w:bottom w:w="0.0" w:type="dxa"/>
              <w:right w:w="0.0" w:type="dxa"/>
            </w:tcMar>
            <w:vAlign w:val="bottom"/>
          </w:tcPr>
          <w:p w:rsidR="00000000" w:rsidDel="00000000" w:rsidP="00000000" w:rsidRDefault="00000000" w:rsidRPr="00000000" w14:paraId="0000009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Giảm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09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09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9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09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Giá trị hao mòn, khấu hao lũy kế</w:t>
            </w:r>
          </w:p>
        </w:tc>
        <w:tc>
          <w:tcPr>
            <w:shd w:fill="ffffff" w:val="clear"/>
            <w:tcMar>
              <w:top w:w="0.0" w:type="dxa"/>
              <w:left w:w="0.0" w:type="dxa"/>
              <w:bottom w:w="0.0" w:type="dxa"/>
              <w:right w:w="0.0" w:type="dxa"/>
            </w:tcMar>
          </w:tcPr>
          <w:p w:rsidR="00000000" w:rsidDel="00000000" w:rsidP="00000000" w:rsidRDefault="00000000" w:rsidRPr="00000000" w14:paraId="0000009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09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09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09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Giá trị còn lại cuối năm</w:t>
            </w:r>
          </w:p>
        </w:tc>
        <w:tc>
          <w:tcPr>
            <w:shd w:fill="ffffff" w:val="clear"/>
            <w:tcMar>
              <w:top w:w="0.0" w:type="dxa"/>
              <w:left w:w="0.0" w:type="dxa"/>
              <w:bottom w:w="0.0" w:type="dxa"/>
              <w:right w:w="0.0" w:type="dxa"/>
            </w:tcMar>
          </w:tcPr>
          <w:p w:rsidR="00000000" w:rsidDel="00000000" w:rsidP="00000000" w:rsidRDefault="00000000" w:rsidRPr="00000000" w14:paraId="0000009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09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09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9D">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5. Xây dựng cơ bản dở dang</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7"/>
        <w:gridCol w:w="1989"/>
        <w:gridCol w:w="2070"/>
        <w:tblGridChange w:id="0">
          <w:tblGrid>
            <w:gridCol w:w="4957"/>
            <w:gridCol w:w="1989"/>
            <w:gridCol w:w="2070"/>
          </w:tblGrid>
        </w:tblGridChange>
      </w:tblGrid>
      <w:tr>
        <w:trPr>
          <w:cantSplit w:val="0"/>
          <w:tblHeader w:val="0"/>
        </w:trPr>
        <w:tc>
          <w:tcPr/>
          <w:p w:rsidR="00000000" w:rsidDel="00000000" w:rsidP="00000000" w:rsidRDefault="00000000" w:rsidRPr="00000000" w14:paraId="0000009E">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 tiết</w:t>
            </w:r>
          </w:p>
        </w:tc>
        <w:tc>
          <w:tcPr/>
          <w:p w:rsidR="00000000" w:rsidDel="00000000" w:rsidP="00000000" w:rsidRDefault="00000000" w:rsidRPr="00000000" w14:paraId="0000009F">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Số cuối năm</w:t>
            </w:r>
          </w:p>
        </w:tc>
        <w:tc>
          <w:tcPr/>
          <w:p w:rsidR="00000000" w:rsidDel="00000000" w:rsidP="00000000" w:rsidRDefault="00000000" w:rsidRPr="00000000" w14:paraId="000000A0">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Số đầu năm</w:t>
            </w:r>
          </w:p>
        </w:tc>
      </w:tr>
      <w:tr>
        <w:trPr>
          <w:cantSplit w:val="0"/>
          <w:tblHeader w:val="0"/>
        </w:trPr>
        <w:tc>
          <w:tcPr/>
          <w:p w:rsidR="00000000" w:rsidDel="00000000" w:rsidP="00000000" w:rsidRDefault="00000000" w:rsidRPr="00000000" w14:paraId="000000A1">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Mua sắm TSCĐ (chi tiết theo từng tài sản)</w:t>
            </w:r>
          </w:p>
        </w:tc>
        <w:tc>
          <w:tcPr/>
          <w:p w:rsidR="00000000" w:rsidDel="00000000" w:rsidP="00000000" w:rsidRDefault="00000000" w:rsidRPr="00000000" w14:paraId="000000A2">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3">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4">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XDCB dở dang (chi tiết theo từng công trình)</w:t>
            </w:r>
          </w:p>
        </w:tc>
        <w:tc>
          <w:tcPr/>
          <w:p w:rsidR="00000000" w:rsidDel="00000000" w:rsidP="00000000" w:rsidRDefault="00000000" w:rsidRPr="00000000" w14:paraId="000000A5">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6">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7">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Nâng cấp TSCĐ (chi tiết theo từng tài sản)</w:t>
            </w:r>
          </w:p>
        </w:tc>
        <w:tc>
          <w:tcPr/>
          <w:p w:rsidR="00000000" w:rsidDel="00000000" w:rsidP="00000000" w:rsidRDefault="00000000" w:rsidRPr="00000000" w14:paraId="000000A8">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9">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A">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Tổng giá trị xây dựng dở dang</w:t>
            </w:r>
          </w:p>
        </w:tc>
        <w:tc>
          <w:tcPr/>
          <w:p w:rsidR="00000000" w:rsidDel="00000000" w:rsidP="00000000" w:rsidRDefault="00000000" w:rsidRPr="00000000" w14:paraId="000000AB">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C">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AD">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6. Tài sản khác</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7"/>
        <w:gridCol w:w="1989"/>
        <w:gridCol w:w="2070"/>
        <w:tblGridChange w:id="0">
          <w:tblGrid>
            <w:gridCol w:w="4957"/>
            <w:gridCol w:w="1989"/>
            <w:gridCol w:w="2070"/>
          </w:tblGrid>
        </w:tblGridChange>
      </w:tblGrid>
      <w:tr>
        <w:trPr>
          <w:cantSplit w:val="0"/>
          <w:tblHeader w:val="0"/>
        </w:trPr>
        <w:tc>
          <w:tcPr/>
          <w:p w:rsidR="00000000" w:rsidDel="00000000" w:rsidP="00000000" w:rsidRDefault="00000000" w:rsidRPr="00000000" w14:paraId="000000AE">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 tiết</w:t>
            </w:r>
          </w:p>
        </w:tc>
        <w:tc>
          <w:tcPr/>
          <w:p w:rsidR="00000000" w:rsidDel="00000000" w:rsidP="00000000" w:rsidRDefault="00000000" w:rsidRPr="00000000" w14:paraId="000000AF">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Số cuối năm</w:t>
            </w:r>
          </w:p>
        </w:tc>
        <w:tc>
          <w:tcPr/>
          <w:p w:rsidR="00000000" w:rsidDel="00000000" w:rsidP="00000000" w:rsidRDefault="00000000" w:rsidRPr="00000000" w14:paraId="000000B0">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Số đầu năm</w:t>
            </w:r>
          </w:p>
        </w:tc>
      </w:tr>
      <w:tr>
        <w:trPr>
          <w:cantSplit w:val="0"/>
          <w:tblHeader w:val="0"/>
        </w:trPr>
        <w:tc>
          <w:tcPr/>
          <w:p w:rsidR="00000000" w:rsidDel="00000000" w:rsidP="00000000" w:rsidRDefault="00000000" w:rsidRPr="00000000" w14:paraId="000000B1">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Đơn vị thuyết minh chi tiết</w:t>
            </w:r>
          </w:p>
        </w:tc>
        <w:tc>
          <w:tcPr/>
          <w:p w:rsidR="00000000" w:rsidDel="00000000" w:rsidP="00000000" w:rsidRDefault="00000000" w:rsidRPr="00000000" w14:paraId="000000B2">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3">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4">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00B5">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6">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7">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Tổng giá trị tài sản khác</w:t>
            </w:r>
          </w:p>
        </w:tc>
        <w:tc>
          <w:tcPr/>
          <w:p w:rsidR="00000000" w:rsidDel="00000000" w:rsidP="00000000" w:rsidRDefault="00000000" w:rsidRPr="00000000" w14:paraId="000000B8">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9">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BA">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7. Phải trả nợ vay</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7"/>
        <w:gridCol w:w="1989"/>
        <w:gridCol w:w="2070"/>
        <w:tblGridChange w:id="0">
          <w:tblGrid>
            <w:gridCol w:w="4957"/>
            <w:gridCol w:w="1989"/>
            <w:gridCol w:w="2070"/>
          </w:tblGrid>
        </w:tblGridChange>
      </w:tblGrid>
      <w:tr>
        <w:trPr>
          <w:cantSplit w:val="0"/>
          <w:tblHeader w:val="0"/>
        </w:trPr>
        <w:tc>
          <w:tcPr/>
          <w:p w:rsidR="00000000" w:rsidDel="00000000" w:rsidP="00000000" w:rsidRDefault="00000000" w:rsidRPr="00000000" w14:paraId="000000BB">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 tiết</w:t>
            </w:r>
          </w:p>
        </w:tc>
        <w:tc>
          <w:tcPr/>
          <w:p w:rsidR="00000000" w:rsidDel="00000000" w:rsidP="00000000" w:rsidRDefault="00000000" w:rsidRPr="00000000" w14:paraId="000000BC">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Số cuối năm</w:t>
            </w:r>
          </w:p>
        </w:tc>
        <w:tc>
          <w:tcPr/>
          <w:p w:rsidR="00000000" w:rsidDel="00000000" w:rsidP="00000000" w:rsidRDefault="00000000" w:rsidRPr="00000000" w14:paraId="000000BD">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Số đầu năm</w:t>
            </w:r>
          </w:p>
        </w:tc>
      </w:tr>
      <w:tr>
        <w:trPr>
          <w:cantSplit w:val="0"/>
          <w:tblHeader w:val="0"/>
        </w:trPr>
        <w:tc>
          <w:tcPr/>
          <w:p w:rsidR="00000000" w:rsidDel="00000000" w:rsidP="00000000" w:rsidRDefault="00000000" w:rsidRPr="00000000" w14:paraId="000000BE">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Vay ngắn hạn</w:t>
            </w:r>
          </w:p>
        </w:tc>
        <w:tc>
          <w:tcPr/>
          <w:p w:rsidR="00000000" w:rsidDel="00000000" w:rsidP="00000000" w:rsidRDefault="00000000" w:rsidRPr="00000000" w14:paraId="000000BF">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0">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1">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Vay dài hạn</w:t>
            </w:r>
          </w:p>
        </w:tc>
        <w:tc>
          <w:tcPr/>
          <w:p w:rsidR="00000000" w:rsidDel="00000000" w:rsidP="00000000" w:rsidRDefault="00000000" w:rsidRPr="00000000" w14:paraId="000000C2">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3">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4">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Tổng các khoản vay</w:t>
            </w:r>
          </w:p>
        </w:tc>
        <w:tc>
          <w:tcPr/>
          <w:p w:rsidR="00000000" w:rsidDel="00000000" w:rsidP="00000000" w:rsidRDefault="00000000" w:rsidRPr="00000000" w14:paraId="000000C5">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6">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C7">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8. Tạm thu</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7"/>
        <w:gridCol w:w="1989"/>
        <w:gridCol w:w="2070"/>
        <w:tblGridChange w:id="0">
          <w:tblGrid>
            <w:gridCol w:w="4957"/>
            <w:gridCol w:w="1989"/>
            <w:gridCol w:w="2070"/>
          </w:tblGrid>
        </w:tblGridChange>
      </w:tblGrid>
      <w:tr>
        <w:trPr>
          <w:cantSplit w:val="0"/>
          <w:tblHeader w:val="0"/>
        </w:trPr>
        <w:tc>
          <w:tcPr/>
          <w:p w:rsidR="00000000" w:rsidDel="00000000" w:rsidP="00000000" w:rsidRDefault="00000000" w:rsidRPr="00000000" w14:paraId="000000C8">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 tiết</w:t>
            </w:r>
          </w:p>
        </w:tc>
        <w:tc>
          <w:tcPr/>
          <w:p w:rsidR="00000000" w:rsidDel="00000000" w:rsidP="00000000" w:rsidRDefault="00000000" w:rsidRPr="00000000" w14:paraId="000000C9">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Số cuối năm</w:t>
            </w:r>
          </w:p>
        </w:tc>
        <w:tc>
          <w:tcPr/>
          <w:p w:rsidR="00000000" w:rsidDel="00000000" w:rsidP="00000000" w:rsidRDefault="00000000" w:rsidRPr="00000000" w14:paraId="000000CA">
            <w:pPr>
              <w:tabs>
                <w:tab w:val="right" w:leader="none" w:pos="8505"/>
              </w:tabs>
              <w:spacing w:before="120" w:lineRule="auto"/>
              <w:ind w:right="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Số đầu năm</w:t>
            </w:r>
          </w:p>
        </w:tc>
      </w:tr>
      <w:tr>
        <w:trPr>
          <w:cantSplit w:val="0"/>
          <w:tblHeader w:val="0"/>
        </w:trPr>
        <w:tc>
          <w:tcPr/>
          <w:p w:rsidR="00000000" w:rsidDel="00000000" w:rsidP="00000000" w:rsidRDefault="00000000" w:rsidRPr="00000000" w14:paraId="000000CB">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Kinh phí hoạt động bằng tiền</w:t>
            </w:r>
          </w:p>
        </w:tc>
        <w:tc>
          <w:tcPr/>
          <w:p w:rsidR="00000000" w:rsidDel="00000000" w:rsidP="00000000" w:rsidRDefault="00000000" w:rsidRPr="00000000" w14:paraId="000000CC">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D">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E">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Viện trợ, vay nước ngoài</w:t>
            </w:r>
          </w:p>
        </w:tc>
        <w:tc>
          <w:tcPr/>
          <w:p w:rsidR="00000000" w:rsidDel="00000000" w:rsidP="00000000" w:rsidRDefault="00000000" w:rsidRPr="00000000" w14:paraId="000000CF">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0">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1">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Tạm thu phí, lệ phí</w:t>
            </w:r>
          </w:p>
        </w:tc>
        <w:tc>
          <w:tcPr/>
          <w:p w:rsidR="00000000" w:rsidDel="00000000" w:rsidP="00000000" w:rsidRDefault="00000000" w:rsidRPr="00000000" w14:paraId="000000D2">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3">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4">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Ứng trước dự toán</w:t>
            </w:r>
          </w:p>
        </w:tc>
        <w:tc>
          <w:tcPr/>
          <w:p w:rsidR="00000000" w:rsidDel="00000000" w:rsidP="00000000" w:rsidRDefault="00000000" w:rsidRPr="00000000" w14:paraId="000000D5">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6">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D7">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Tạm thu khác</w:t>
            </w:r>
          </w:p>
        </w:tc>
        <w:tc>
          <w:tcPr/>
          <w:p w:rsidR="00000000" w:rsidDel="00000000" w:rsidP="00000000" w:rsidRDefault="00000000" w:rsidRPr="00000000" w14:paraId="000000D8">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9">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DA">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Tổng các khoản tạm thu trong năm</w:t>
            </w:r>
          </w:p>
        </w:tc>
        <w:tc>
          <w:tcPr/>
          <w:p w:rsidR="00000000" w:rsidDel="00000000" w:rsidP="00000000" w:rsidRDefault="00000000" w:rsidRPr="00000000" w14:paraId="000000DB">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C">
            <w:pPr>
              <w:tabs>
                <w:tab w:val="right" w:leader="none" w:pos="8505"/>
              </w:tabs>
              <w:spacing w:before="120" w:lineRule="auto"/>
              <w:ind w:right="6"/>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DD">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9. Các quỹ đặc thù</w:t>
      </w:r>
    </w:p>
    <w:tbl>
      <w:tblPr>
        <w:tblStyle w:val="Table10"/>
        <w:tblW w:w="9016.0" w:type="dxa"/>
        <w:jc w:val="left"/>
        <w:tblLayout w:type="fixed"/>
        <w:tblLook w:val="0000"/>
      </w:tblPr>
      <w:tblGrid>
        <w:gridCol w:w="5395"/>
        <w:gridCol w:w="1848"/>
        <w:gridCol w:w="1773"/>
        <w:tblGridChange w:id="0">
          <w:tblGrid>
            <w:gridCol w:w="5395"/>
            <w:gridCol w:w="1848"/>
            <w:gridCol w:w="1773"/>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DE">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DF">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cuối năm</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E0">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đầu năm</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E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E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E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E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E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E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E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các quỹ đặc thù</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E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E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EA">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10. Các khoản nhận trước chưa ghi thu</w:t>
      </w:r>
    </w:p>
    <w:tbl>
      <w:tblPr>
        <w:tblStyle w:val="Table11"/>
        <w:tblW w:w="9016.0" w:type="dxa"/>
        <w:jc w:val="left"/>
        <w:tblLayout w:type="fixed"/>
        <w:tblLook w:val="0000"/>
      </w:tblPr>
      <w:tblGrid>
        <w:gridCol w:w="5393"/>
        <w:gridCol w:w="1865"/>
        <w:gridCol w:w="1758"/>
        <w:tblGridChange w:id="0">
          <w:tblGrid>
            <w:gridCol w:w="5393"/>
            <w:gridCol w:w="1865"/>
            <w:gridCol w:w="1758"/>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EB">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EC">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cuối năm</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bottom"/>
          </w:tcPr>
          <w:p w:rsidR="00000000" w:rsidDel="00000000" w:rsidP="00000000" w:rsidRDefault="00000000" w:rsidRPr="00000000" w14:paraId="000000ED">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đầu năm</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E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NSNN cấp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E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F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F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Giá trị còn lại của TSCĐ</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F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F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F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Nguyên liệu, vật liệu, công cụ, dụng cụ tồn kho</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F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F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F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 Viện trợ, vay nợ nước ngoài</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F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F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0F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Giá trị còn lại của TSCĐ</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F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F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F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Nguyên liệu, vật liệu, công cụ, dụng cụ tồn kho</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F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F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0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 Phí được khấu trừ, để lại</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0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0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0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Giá trị còn lại của TSCĐ</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0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0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0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Nguyên liệu, vật liệu, công cụ, dụng cụ tồn kho</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0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0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0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 Kinh phí đầu tư XDCB</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0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0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0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các khoản nhận trước chưa ghi thu</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0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0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10F">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11. Nợ phải trả khác</w:t>
      </w:r>
    </w:p>
    <w:tbl>
      <w:tblPr>
        <w:tblStyle w:val="Table12"/>
        <w:tblW w:w="9016.0" w:type="dxa"/>
        <w:jc w:val="left"/>
        <w:tblLayout w:type="fixed"/>
        <w:tblLook w:val="0000"/>
      </w:tblPr>
      <w:tblGrid>
        <w:gridCol w:w="5388"/>
        <w:gridCol w:w="1857"/>
        <w:gridCol w:w="1771"/>
        <w:tblGridChange w:id="0">
          <w:tblGrid>
            <w:gridCol w:w="5388"/>
            <w:gridCol w:w="1857"/>
            <w:gridCol w:w="1771"/>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10">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11">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cuối năm</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12">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đầu năm</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1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Các khoản phải nộp theo lương:</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1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1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1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Bảo hiểm xã hội</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1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1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1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Bảo hiểm y tế</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1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1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1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Kinh phí công đoàn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1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1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1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Bảo hiểm thất nghiệp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2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2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2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 Các khoản phải nộp nhà nước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2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2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2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Thuế GTGT phải nộp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2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2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2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Thuế GTGT đầu ra</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2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2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2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Thuế GTGT hàng nhập khẩu</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2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2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2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Phí, lệ phí</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2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3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3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Thuế thu nhập doanh nghiệp</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3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3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3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Thuế thu nhập cá nhân</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3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3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3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Thuế khác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3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3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3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Các khoản phải nộp nhà nước khác (chi tiết)</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3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3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3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 Phải trả người lao động</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3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3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Phải trả công chức, viên chức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4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Phải trả người lao động khác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4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 Các khoản thu hộ, chi hộ</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4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đ. Nhận đặt cọc, ký quỹ, ký cược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4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 Nợ phải trả khác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4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4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các khoản nợ phải trả khác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5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5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152">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12. Nguồn vốn kinh doanh</w:t>
      </w:r>
    </w:p>
    <w:tbl>
      <w:tblPr>
        <w:tblStyle w:val="Table13"/>
        <w:tblW w:w="9016.0" w:type="dxa"/>
        <w:jc w:val="left"/>
        <w:tblLayout w:type="fixed"/>
        <w:tblLook w:val="0000"/>
      </w:tblPr>
      <w:tblGrid>
        <w:gridCol w:w="5359"/>
        <w:gridCol w:w="1895"/>
        <w:gridCol w:w="1762"/>
        <w:tblGridChange w:id="0">
          <w:tblGrid>
            <w:gridCol w:w="5359"/>
            <w:gridCol w:w="1895"/>
            <w:gridCol w:w="1762"/>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5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54">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cuối năm</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55">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đầu năm</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5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Do NSNN cấp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5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5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5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Vốn góp (chi tiếp đơn vị góp vốn)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5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5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5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Khác (Chi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5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5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5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nguồn vốn kinh doanh</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6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6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162">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13. Các quỹ</w:t>
      </w:r>
    </w:p>
    <w:tbl>
      <w:tblPr>
        <w:tblStyle w:val="Table14"/>
        <w:tblW w:w="9016.000000000002" w:type="dxa"/>
        <w:jc w:val="left"/>
        <w:tblLayout w:type="fixed"/>
        <w:tblLook w:val="0000"/>
      </w:tblPr>
      <w:tblGrid>
        <w:gridCol w:w="5307"/>
        <w:gridCol w:w="1902"/>
        <w:gridCol w:w="1807"/>
        <w:tblGridChange w:id="0">
          <w:tblGrid>
            <w:gridCol w:w="5307"/>
            <w:gridCol w:w="1902"/>
            <w:gridCol w:w="1807"/>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6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64">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cuối năm</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65">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đầu năm</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6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khen thưởng</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6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6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6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phúc lợi</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6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6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6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bổ sung thu nhập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6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6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6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phát triển hoạt động sự nghiệp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7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7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7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dự phòng ổn định thu nhập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7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7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7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các quỹ</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7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7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178">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14. Tài sản thuần khác</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86"/>
        <w:gridCol w:w="1965"/>
        <w:gridCol w:w="1765"/>
        <w:tblGridChange w:id="0">
          <w:tblGrid>
            <w:gridCol w:w="5286"/>
            <w:gridCol w:w="1965"/>
            <w:gridCol w:w="1765"/>
          </w:tblGrid>
        </w:tblGridChange>
      </w:tblGrid>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179">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shd w:fill="ffffff" w:val="clear"/>
            <w:tcMar>
              <w:top w:w="0.0" w:type="dxa"/>
              <w:left w:w="0.0" w:type="dxa"/>
              <w:bottom w:w="0.0" w:type="dxa"/>
              <w:right w:w="0.0" w:type="dxa"/>
            </w:tcMar>
          </w:tcPr>
          <w:p w:rsidR="00000000" w:rsidDel="00000000" w:rsidP="00000000" w:rsidRDefault="00000000" w:rsidRPr="00000000" w14:paraId="0000017A">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cuối năm</w:t>
            </w:r>
          </w:p>
        </w:tc>
        <w:tc>
          <w:tcPr>
            <w:shd w:fill="ffffff" w:val="clear"/>
            <w:tcMar>
              <w:top w:w="0.0" w:type="dxa"/>
              <w:left w:w="0.0" w:type="dxa"/>
              <w:bottom w:w="0.0" w:type="dxa"/>
              <w:right w:w="0.0" w:type="dxa"/>
            </w:tcMar>
          </w:tcPr>
          <w:p w:rsidR="00000000" w:rsidDel="00000000" w:rsidP="00000000" w:rsidRDefault="00000000" w:rsidRPr="00000000" w14:paraId="0000017B">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đầu năm</w:t>
            </w:r>
          </w:p>
        </w:tc>
      </w:tr>
      <w:tr>
        <w:trPr>
          <w:cantSplit w:val="0"/>
          <w:tblHeader w:val="0"/>
        </w:trPr>
        <w:tc>
          <w:tcPr>
            <w:shd w:fill="ffffff" w:val="clear"/>
            <w:tcMar>
              <w:top w:w="0.0" w:type="dxa"/>
              <w:left w:w="0.0" w:type="dxa"/>
              <w:bottom w:w="0.0" w:type="dxa"/>
              <w:right w:w="0.0" w:type="dxa"/>
            </w:tcMar>
            <w:vAlign w:val="bottom"/>
          </w:tcPr>
          <w:p w:rsidR="00000000" w:rsidDel="00000000" w:rsidP="00000000" w:rsidRDefault="00000000" w:rsidRPr="00000000" w14:paraId="0000017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Chênh lệch tỷ giá hối đoái</w:t>
            </w:r>
          </w:p>
        </w:tc>
        <w:tc>
          <w:tcPr>
            <w:shd w:fill="ffffff" w:val="clear"/>
            <w:tcMar>
              <w:top w:w="0.0" w:type="dxa"/>
              <w:left w:w="0.0" w:type="dxa"/>
              <w:bottom w:w="0.0" w:type="dxa"/>
              <w:right w:w="0.0" w:type="dxa"/>
            </w:tcMar>
          </w:tcPr>
          <w:p w:rsidR="00000000" w:rsidDel="00000000" w:rsidP="00000000" w:rsidRDefault="00000000" w:rsidRPr="00000000" w14:paraId="0000017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17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bottom"/>
          </w:tcPr>
          <w:p w:rsidR="00000000" w:rsidDel="00000000" w:rsidP="00000000" w:rsidRDefault="00000000" w:rsidRPr="00000000" w14:paraId="0000017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Nguồn cải cách tiền lương</w:t>
            </w:r>
          </w:p>
        </w:tc>
        <w:tc>
          <w:tcPr>
            <w:shd w:fill="ffffff" w:val="clear"/>
            <w:tcMar>
              <w:top w:w="0.0" w:type="dxa"/>
              <w:left w:w="0.0" w:type="dxa"/>
              <w:bottom w:w="0.0" w:type="dxa"/>
              <w:right w:w="0.0" w:type="dxa"/>
            </w:tcMar>
          </w:tcPr>
          <w:p w:rsidR="00000000" w:rsidDel="00000000" w:rsidP="00000000" w:rsidRDefault="00000000" w:rsidRPr="00000000" w14:paraId="0000018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18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18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Tài sản thuần khác</w:t>
            </w:r>
          </w:p>
        </w:tc>
        <w:tc>
          <w:tcPr>
            <w:shd w:fill="ffffff" w:val="clear"/>
            <w:tcMar>
              <w:top w:w="0.0" w:type="dxa"/>
              <w:left w:w="0.0" w:type="dxa"/>
              <w:bottom w:w="0.0" w:type="dxa"/>
              <w:right w:w="0.0" w:type="dxa"/>
            </w:tcMar>
          </w:tcPr>
          <w:p w:rsidR="00000000" w:rsidDel="00000000" w:rsidP="00000000" w:rsidRDefault="00000000" w:rsidRPr="00000000" w14:paraId="0000018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18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bottom"/>
          </w:tcPr>
          <w:p w:rsidR="00000000" w:rsidDel="00000000" w:rsidP="00000000" w:rsidRDefault="00000000" w:rsidRPr="00000000" w14:paraId="0000018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tài sản thuần khác</w:t>
            </w:r>
          </w:p>
        </w:tc>
        <w:tc>
          <w:tcPr>
            <w:shd w:fill="ffffff" w:val="clear"/>
            <w:tcMar>
              <w:top w:w="0.0" w:type="dxa"/>
              <w:left w:w="0.0" w:type="dxa"/>
              <w:bottom w:w="0.0" w:type="dxa"/>
              <w:right w:w="0.0" w:type="dxa"/>
            </w:tcMar>
          </w:tcPr>
          <w:p w:rsidR="00000000" w:rsidDel="00000000" w:rsidP="00000000" w:rsidRDefault="00000000" w:rsidRPr="00000000" w14:paraId="0000018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18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188">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15. Biến động của nguồn vốn</w:t>
      </w:r>
    </w:p>
    <w:tbl>
      <w:tblPr>
        <w:tblStyle w:val="Table16"/>
        <w:tblW w:w="9016.0" w:type="dxa"/>
        <w:jc w:val="left"/>
        <w:tblLayout w:type="fixed"/>
        <w:tblLook w:val="0000"/>
      </w:tblPr>
      <w:tblGrid>
        <w:gridCol w:w="2190"/>
        <w:gridCol w:w="1100"/>
        <w:gridCol w:w="1031"/>
        <w:gridCol w:w="1031"/>
        <w:gridCol w:w="871"/>
        <w:gridCol w:w="1053"/>
        <w:gridCol w:w="860"/>
        <w:gridCol w:w="880"/>
        <w:tblGridChange w:id="0">
          <w:tblGrid>
            <w:gridCol w:w="2190"/>
            <w:gridCol w:w="1100"/>
            <w:gridCol w:w="1031"/>
            <w:gridCol w:w="1031"/>
            <w:gridCol w:w="871"/>
            <w:gridCol w:w="1053"/>
            <w:gridCol w:w="860"/>
            <w:gridCol w:w="880"/>
          </w:tblGrid>
        </w:tblGridChange>
      </w:tblGrid>
      <w:tr>
        <w:trPr>
          <w:cantSplit w:val="0"/>
          <w:tblHeader w:val="0"/>
        </w:trPr>
        <w:tc>
          <w:tcPr>
            <w:vMerge w:val="restart"/>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9">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Chỉ tiêu</w:t>
            </w:r>
          </w:p>
        </w:tc>
        <w:tc>
          <w:tcPr>
            <w:gridSpan w:val="7"/>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8A">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Các khoản mục thuộc nguồn vốn</w:t>
            </w:r>
          </w:p>
        </w:tc>
      </w:tr>
      <w:tr>
        <w:trPr>
          <w:cantSplit w:val="0"/>
          <w:tblHeader w:val="0"/>
        </w:trPr>
        <w:tc>
          <w:tcPr>
            <w:vMerge w:val="continue"/>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2">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Nguồn vốn kinh doanh</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Chênh lệch tỷ giá</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4">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Thặng dư (thâm hụt) lũy kế</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5">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Các quỹ</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6">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Nguồn cải cách tiền lương</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7">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Khác</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98">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Cộng</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dư đầu năm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A">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B">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C">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D">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E">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F">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A0">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Tăng trong năm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2">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4">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5">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6">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7">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A8">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Giảm trong năm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A">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B">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C">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D">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E">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F">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B0">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Số dư cuối năm</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2">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4">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5">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6">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7">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B8">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1B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Thuyết minh khác về nguồn vốn (lý do tăng giảm, ...) </w:t>
      </w:r>
    </w:p>
    <w:p w:rsidR="00000000" w:rsidDel="00000000" w:rsidP="00000000" w:rsidRDefault="00000000" w:rsidRPr="00000000" w14:paraId="000001BA">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16. Các thông tin khác đơn vị thuyết minh thêm</w:t>
      </w:r>
    </w:p>
    <w:p w:rsidR="00000000" w:rsidDel="00000000" w:rsidP="00000000" w:rsidRDefault="00000000" w:rsidRPr="00000000" w14:paraId="000001B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1B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1B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1B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1B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1C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1C1">
      <w:pPr>
        <w:widowControl w:val="0"/>
        <w:tabs>
          <w:tab w:val="right" w:leader="none" w:pos="8505"/>
        </w:tabs>
        <w:spacing w:after="0" w:before="120" w:line="240" w:lineRule="auto"/>
        <w:ind w:right="6"/>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IV. Thông tin bổ sung cho các khoản mục trình bày trong Báo cáo kết quả hoạt động</w:t>
      </w:r>
    </w:p>
    <w:p w:rsidR="00000000" w:rsidDel="00000000" w:rsidP="00000000" w:rsidRDefault="00000000" w:rsidRPr="00000000" w14:paraId="000001C2">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1. Hoạt động hành chính, sự nghiệp</w:t>
      </w:r>
    </w:p>
    <w:tbl>
      <w:tblPr>
        <w:tblStyle w:val="Table17"/>
        <w:tblW w:w="9016.0" w:type="dxa"/>
        <w:jc w:val="left"/>
        <w:tblLayout w:type="fixed"/>
        <w:tblLook w:val="0000"/>
      </w:tblPr>
      <w:tblGrid>
        <w:gridCol w:w="5902"/>
        <w:gridCol w:w="1529"/>
        <w:gridCol w:w="1585"/>
        <w:tblGridChange w:id="0">
          <w:tblGrid>
            <w:gridCol w:w="5902"/>
            <w:gridCol w:w="1529"/>
            <w:gridCol w:w="1585"/>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C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C4">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nay</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C5">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trước</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C6">
            <w:pPr>
              <w:widowControl w:val="0"/>
              <w:tabs>
                <w:tab w:val="right" w:leader="none" w:pos="8505"/>
              </w:tabs>
              <w:spacing w:after="0" w:before="120" w:line="240" w:lineRule="auto"/>
              <w:ind w:right="6"/>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1.1. Doanh thu</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C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C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C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Từ NSNN cấp: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C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C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C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Thường xuyên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C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C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C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Không thường xuyên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D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D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D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Hoạt động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D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D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D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 Từ nguồn viện trợ, vay nợ nước ngoài:</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D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D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D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Thu viện trợ</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D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D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D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Thu vay nợ nước ngoài</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D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D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D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 Từ nguồn phí được khấu trừ, để lại</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D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E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E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Phân bổ cho hoạt động thường xuyên</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E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E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E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Phân bổ cho hoạt động không thường xuyên</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E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E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E7">
            <w:pPr>
              <w:widowControl w:val="0"/>
              <w:tabs>
                <w:tab w:val="right" w:leader="none" w:pos="8505"/>
              </w:tabs>
              <w:spacing w:after="0" w:before="120" w:line="240" w:lineRule="auto"/>
              <w:ind w:right="6"/>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1.2. Chi phí</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E8">
            <w:pPr>
              <w:widowControl w:val="0"/>
              <w:tabs>
                <w:tab w:val="right" w:leader="none" w:pos="8505"/>
              </w:tabs>
              <w:spacing w:after="0" w:before="120" w:line="240" w:lineRule="auto"/>
              <w:ind w:right="6"/>
              <w:rPr>
                <w:rFonts w:ascii="Times New Roman" w:cs="Times New Roman" w:eastAsia="Times New Roman" w:hAnsi="Times New Roman"/>
                <w:b w:val="1"/>
                <w:bCs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E9">
            <w:pPr>
              <w:widowControl w:val="0"/>
              <w:tabs>
                <w:tab w:val="right" w:leader="none" w:pos="8505"/>
              </w:tabs>
              <w:spacing w:after="0" w:before="120" w:line="240" w:lineRule="auto"/>
              <w:ind w:right="6"/>
              <w:rPr>
                <w:rFonts w:ascii="Times New Roman" w:cs="Times New Roman" w:eastAsia="Times New Roman" w:hAnsi="Times New Roman"/>
                <w:b w:val="1"/>
                <w:bCs w:val="1"/>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1E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Chi phí hoạt động thường xuyên</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E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E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E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tiền lương, tiền công và chi phí khác cho nhân viên</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E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E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vật tư, công cụ và dịch vụ đã sử dụng</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F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hao mòn TSCĐ</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F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hoạt động khác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F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 Chi phí hoạt động không thường xuyên</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F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tiền lương, tiền công và chi phí khác cho nhân viên</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1F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1F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vật tư, công cụ và dịch vụ đã sử dụng</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0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hao mòn TSCĐ</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0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hoạt động khác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0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 Chi phí từ nguồn viện trợ, vay nợ nước ngoài</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0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từ nguồn viện trợ</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0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vay nợ nước ngoài</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0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1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1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 Chi phí hoạt động thu phí</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1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1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1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tiền lương, tiền công và chi phí khác cho nhân viên</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1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1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1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vật tư, công cụ và dịch vụ đã sử dụng</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1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1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1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khấu hao TSCĐ</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1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1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21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hoạt động khác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1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1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220">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2. Hoạt động sản xuất kinh doanh, dịch vụ</w:t>
      </w:r>
    </w:p>
    <w:tbl>
      <w:tblPr>
        <w:tblStyle w:val="Table18"/>
        <w:tblW w:w="9016.0" w:type="dxa"/>
        <w:jc w:val="left"/>
        <w:tblLayout w:type="fixed"/>
        <w:tblLook w:val="0000"/>
      </w:tblPr>
      <w:tblGrid>
        <w:gridCol w:w="5973"/>
        <w:gridCol w:w="1498"/>
        <w:gridCol w:w="1545"/>
        <w:tblGridChange w:id="0">
          <w:tblGrid>
            <w:gridCol w:w="5973"/>
            <w:gridCol w:w="1498"/>
            <w:gridCol w:w="1545"/>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21">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22">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nay</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2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trước</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2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Doanh thu (chi tiết theo yêu cầu quản lý)</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2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2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2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 Chi phí</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2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2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2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Giá vốn hàng bán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2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2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2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quản lý</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2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2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3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tiền lương, tiền công và chi phí khác cho nhân viên</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3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3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3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vật tư, công cụ và dịch vụ đã sử dụng</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3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3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3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khấu hao TSCĐ</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3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3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3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hoạt động khác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3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3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23C">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3. Hoạt động tài chính</w:t>
      </w:r>
    </w:p>
    <w:tbl>
      <w:tblPr>
        <w:tblStyle w:val="Table19"/>
        <w:tblW w:w="9016.0" w:type="dxa"/>
        <w:jc w:val="left"/>
        <w:tblLayout w:type="fixed"/>
        <w:tblLook w:val="0000"/>
      </w:tblPr>
      <w:tblGrid>
        <w:gridCol w:w="5963"/>
        <w:gridCol w:w="1502"/>
        <w:gridCol w:w="1551"/>
        <w:tblGridChange w:id="0">
          <w:tblGrid>
            <w:gridCol w:w="5963"/>
            <w:gridCol w:w="1502"/>
            <w:gridCol w:w="1551"/>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3D">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3E">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nay</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3F">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trước</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4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Doanh thu (chi tiết theo yêu cầu quản lý)</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4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4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4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 Chi phí (chi tiết theo yêu cầu quản lý)</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4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4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246">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4. Hoạt động khác</w:t>
      </w:r>
    </w:p>
    <w:tbl>
      <w:tblPr>
        <w:tblStyle w:val="Table20"/>
        <w:tblW w:w="9016.0" w:type="dxa"/>
        <w:jc w:val="left"/>
        <w:tblLayout w:type="fixed"/>
        <w:tblLook w:val="0000"/>
      </w:tblPr>
      <w:tblGrid>
        <w:gridCol w:w="5937"/>
        <w:gridCol w:w="1535"/>
        <w:gridCol w:w="1544"/>
        <w:tblGridChange w:id="0">
          <w:tblGrid>
            <w:gridCol w:w="5937"/>
            <w:gridCol w:w="1535"/>
            <w:gridCol w:w="1544"/>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47">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48">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nay</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49">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trước</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4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Thu nhập khác (chi tiết từng hoạt động)</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4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4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4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 Chi phí khác (chi tiết từng hoạt động)</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4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4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250">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5. Chi phí thuế thu nhập doanh nghiệp</w:t>
      </w:r>
    </w:p>
    <w:tbl>
      <w:tblPr>
        <w:tblStyle w:val="Table21"/>
        <w:tblW w:w="9016.0" w:type="dxa"/>
        <w:jc w:val="left"/>
        <w:tblLayout w:type="fixed"/>
        <w:tblLook w:val="0000"/>
      </w:tblPr>
      <w:tblGrid>
        <w:gridCol w:w="5922"/>
        <w:gridCol w:w="1518"/>
        <w:gridCol w:w="1576"/>
        <w:tblGridChange w:id="0">
          <w:tblGrid>
            <w:gridCol w:w="5922"/>
            <w:gridCol w:w="1518"/>
            <w:gridCol w:w="1576"/>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51">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52">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nay</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5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trước</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5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phí thuế TNDN tính trên thu nhập chịu thuế năm hiện hành</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5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5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5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Điều chỉnh chi phí thuế TNDN của các năm trước vào chi phí thuế TNDN năm hiện hành</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5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5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5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Cộng</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5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5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25D">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6. Phân phối cho các quỹ</w:t>
      </w:r>
    </w:p>
    <w:tbl>
      <w:tblPr>
        <w:tblStyle w:val="Table22"/>
        <w:tblW w:w="9016.0" w:type="dxa"/>
        <w:jc w:val="left"/>
        <w:tblLayout w:type="fixed"/>
        <w:tblLook w:val="0000"/>
      </w:tblPr>
      <w:tblGrid>
        <w:gridCol w:w="5905"/>
        <w:gridCol w:w="1540"/>
        <w:gridCol w:w="1571"/>
        <w:tblGridChange w:id="0">
          <w:tblGrid>
            <w:gridCol w:w="5905"/>
            <w:gridCol w:w="1540"/>
            <w:gridCol w:w="1571"/>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5E">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5F">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nay</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60">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trước</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26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khen thưởng</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6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6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26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phúc lợi</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6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6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26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bổ sung thu nhập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6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6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6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phát triển hoạt động sự nghiệp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6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6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6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dự phòng ổn định thu nhập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6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6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27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Quỹ khác (chi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7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7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7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số đã phân phối cho các quỹ trong năm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7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7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276">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7. Sử dụng kinh phí tiết kiệm của đơn vị hành chính</w:t>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79">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7A">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nay</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7B">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trước</w:t>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27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Bổ sung thu nhập cho CBCC và người lao động</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7D">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7E">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bottom"/>
          </w:tcPr>
          <w:p w:rsidR="00000000" w:rsidDel="00000000" w:rsidP="00000000" w:rsidRDefault="00000000" w:rsidRPr="00000000" w14:paraId="0000027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khen thưởng</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0">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81">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Chi cho các hoạt động phúc lợi tập thể</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3">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84">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Tổng số đã sử dụng kinh phí tiết kiệm</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6">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87">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288">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8. Thông tin thuyết minh khác</w:t>
      </w:r>
    </w:p>
    <w:p w:rsidR="00000000" w:rsidDel="00000000" w:rsidP="00000000" w:rsidRDefault="00000000" w:rsidRPr="00000000" w14:paraId="0000028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28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28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28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28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28E">
      <w:pPr>
        <w:widowControl w:val="0"/>
        <w:tabs>
          <w:tab w:val="right" w:leader="none" w:pos="8505"/>
        </w:tabs>
        <w:spacing w:after="0" w:before="120" w:line="240" w:lineRule="auto"/>
        <w:ind w:right="6"/>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V. Thông tin bổ sung cho các khoản mục trình bày trong Báo cáo lưu chuyển tiền tệ</w:t>
      </w:r>
    </w:p>
    <w:p w:rsidR="00000000" w:rsidDel="00000000" w:rsidP="00000000" w:rsidRDefault="00000000" w:rsidRPr="00000000" w14:paraId="0000028F">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1. Các giao dịch không bằng tiền trong kỳ ảnh hưởng đến báo cáo lưu chuyển tiền tệ</w:t>
      </w:r>
    </w:p>
    <w:tbl>
      <w:tblPr>
        <w:tblStyle w:val="Table23"/>
        <w:tblW w:w="9016.0" w:type="dxa"/>
        <w:jc w:val="left"/>
        <w:tblLayout w:type="fixed"/>
        <w:tblLook w:val="0000"/>
      </w:tblPr>
      <w:tblGrid>
        <w:gridCol w:w="5893"/>
        <w:gridCol w:w="1610"/>
        <w:gridCol w:w="1513"/>
        <w:tblGridChange w:id="0">
          <w:tblGrid>
            <w:gridCol w:w="5893"/>
            <w:gridCol w:w="1610"/>
            <w:gridCol w:w="1513"/>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0">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 tiết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1">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nay</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92">
            <w:pPr>
              <w:widowControl w:val="0"/>
              <w:tabs>
                <w:tab w:val="right" w:leader="none" w:pos="8505"/>
              </w:tabs>
              <w:spacing w:after="0" w:before="120" w:line="240" w:lineRule="auto"/>
              <w:ind w:right="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Năm trước</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Mua tài sản bằng nhận nợ</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95">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Tài sản được cấp từ cấp trên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9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Tài sản nhận chuyển giao từ đơn vị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A">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9B">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Chuyển nợ thành vốn chủ sở hữu</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9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Các giao dịch phi tiền tệ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A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A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A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Cộng</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A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A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2A5">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2. Các khoản tiền đơn vị nắm giữ nhưng không được sử dụng</w:t>
      </w:r>
    </w:p>
    <w:p w:rsidR="00000000" w:rsidDel="00000000" w:rsidP="00000000" w:rsidRDefault="00000000" w:rsidRPr="00000000" w14:paraId="000002A6">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Phản ánh các khoản tiền đơn vị đang nắm giữ nhưng không được sử dụng như tiền của dự án, tiền mua hàng hóa vật tư dự trữ nhà nước, tiền của các quỹ tài chính,... do đơn vị nắm giữ không tính vào kinh phí hoạt động của đơn vị nhưng được hạch toán chung sổ sách kế toán với kinh phí hoạt động của đơn vị.</w:t>
      </w:r>
    </w:p>
    <w:p w:rsidR="00000000" w:rsidDel="00000000" w:rsidP="00000000" w:rsidRDefault="00000000" w:rsidRPr="00000000" w14:paraId="000002A7">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Tiền của dự án A</w:t>
      </w:r>
    </w:p>
    <w:p w:rsidR="00000000" w:rsidDel="00000000" w:rsidP="00000000" w:rsidRDefault="00000000" w:rsidRPr="00000000" w14:paraId="000002A8">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Tiền của quỹ...</w:t>
      </w:r>
    </w:p>
    <w:p w:rsidR="00000000" w:rsidDel="00000000" w:rsidP="00000000" w:rsidRDefault="00000000" w:rsidRPr="00000000" w14:paraId="000002A9">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2AA">
      <w:pPr>
        <w:widowControl w:val="0"/>
        <w:tabs>
          <w:tab w:val="right" w:leader="none" w:pos="8505"/>
        </w:tabs>
        <w:spacing w:after="0" w:before="120" w:line="240" w:lineRule="auto"/>
        <w:ind w:right="6"/>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3. Thuyết minh khác cho báo cáo lưu chuyển tiền tệ </w:t>
      </w:r>
    </w:p>
    <w:p w:rsidR="00000000" w:rsidDel="00000000" w:rsidP="00000000" w:rsidRDefault="00000000" w:rsidRPr="00000000" w14:paraId="000002AB">
      <w:pPr>
        <w:widowControl w:val="0"/>
        <w:tabs>
          <w:tab w:val="right" w:leader="none" w:pos="8505"/>
        </w:tabs>
        <w:spacing w:after="0" w:before="120" w:line="240" w:lineRule="auto"/>
        <w:ind w:right="6"/>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VI. Thông tin thuyết minh khác</w:t>
      </w:r>
    </w:p>
    <w:p w:rsidR="00000000" w:rsidDel="00000000" w:rsidP="00000000" w:rsidRDefault="00000000" w:rsidRPr="00000000" w14:paraId="000002AC">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Những sự kiện phát sinh sau ngày kết thúc kỳ kế toán năm.</w:t>
      </w:r>
    </w:p>
    <w:p w:rsidR="00000000" w:rsidDel="00000000" w:rsidP="00000000" w:rsidRDefault="00000000" w:rsidRPr="00000000" w14:paraId="000002AD">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Thông tin về các bên liên quan:</w:t>
      </w:r>
    </w:p>
    <w:p w:rsidR="00000000" w:rsidDel="00000000" w:rsidP="00000000" w:rsidRDefault="00000000" w:rsidRPr="00000000" w14:paraId="000002AE">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Đơn vị trình bày thông tin xét thấy cần thiết phải thuyết minh về mối quan hệ với các bên có liên quan có tồn tại quyền kiểm soát với đơn vị, bất kể có nghiệp vụ với các bên đó có phát sinh hay không.</w:t>
      </w:r>
    </w:p>
    <w:p w:rsidR="00000000" w:rsidDel="00000000" w:rsidP="00000000" w:rsidRDefault="00000000" w:rsidRPr="00000000" w14:paraId="000002AF">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Sự kiện phát sinh sau ngày báo cáo năm trước</w:t>
      </w:r>
    </w:p>
    <w:p w:rsidR="00000000" w:rsidDel="00000000" w:rsidP="00000000" w:rsidRDefault="00000000" w:rsidRPr="00000000" w14:paraId="000002B0">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Đơn vị phải cung cấp thông tin về bản chất và ước tính ảnh hưởng đến số liệu đã báo cáo, và các khoản không thể ước tính, của những sự kiện không điều chỉnh phát sinh sau ngày báo cáo có ảnh hưởng trọng yếu đáng kể đến số liệu đã báo cáo.</w:t>
      </w:r>
    </w:p>
    <w:p w:rsidR="00000000" w:rsidDel="00000000" w:rsidP="00000000" w:rsidRDefault="00000000" w:rsidRPr="00000000" w14:paraId="000002B1">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Thông tin thay đổi so với báo cáo tài chính kỳ trước</w:t>
      </w:r>
    </w:p>
    <w:p w:rsidR="00000000" w:rsidDel="00000000" w:rsidP="00000000" w:rsidRDefault="00000000" w:rsidRPr="00000000" w14:paraId="000002B2">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Đơn vị thuyết minh các thay đổi như các chính sách tài chính, cách thức ghi chép, …….. ảnh hưởng khác biệt đến số liệu báo cáo tài chính so với kỳ trước</w:t>
      </w:r>
    </w:p>
    <w:p w:rsidR="00000000" w:rsidDel="00000000" w:rsidP="00000000" w:rsidRDefault="00000000" w:rsidRPr="00000000" w14:paraId="000002B3">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Thông tin khác:</w:t>
      </w:r>
    </w:p>
    <w:p w:rsidR="00000000" w:rsidDel="00000000" w:rsidP="00000000" w:rsidRDefault="00000000" w:rsidRPr="00000000" w14:paraId="000002B4">
      <w:pPr>
        <w:widowControl w:val="0"/>
        <w:tabs>
          <w:tab w:val="right" w:leader="none" w:pos="8505"/>
        </w:tabs>
        <w:spacing w:after="0" w:before="120" w:line="240" w:lineRule="auto"/>
        <w:ind w:right="6"/>
        <w:rPr>
          <w:rFonts w:ascii="Times New Roman" w:cs="Times New Roman" w:eastAsia="Times New Roman" w:hAnsi="Times New Roman"/>
          <w:color w:val="000000"/>
          <w:sz w:val="20"/>
          <w:szCs w:val="20"/>
        </w:rPr>
      </w:pPr>
      <w:r w:rsidDel="00000000" w:rsidR="00000000" w:rsidRPr="00000000">
        <w:rPr>
          <w:rtl w:val="0"/>
        </w:rPr>
      </w:r>
    </w:p>
    <w:tbl>
      <w:tblPr>
        <w:tblStyle w:val="Table24"/>
        <w:tblW w:w="88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B5">
            <w:pPr>
              <w:spacing w:before="120" w:lineRule="auto"/>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b w:val="1"/>
                <w:bCs w:val="1"/>
                <w:color w:val="000000"/>
                <w:rtl w:val="0"/>
              </w:rPr>
              <w:t xml:space="preserve">NGƯỜI LẬP BIỂU</w:t>
            </w: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i w:val="1"/>
                <w:iCs w:val="1"/>
                <w:color w:val="000000"/>
                <w:rtl w:val="0"/>
              </w:rPr>
              <w:t xml:space="preserve">(Ký, họ tên)</w:t>
            </w:r>
          </w:p>
          <w:p w:rsidR="00000000" w:rsidDel="00000000" w:rsidP="00000000" w:rsidRDefault="00000000" w:rsidRPr="00000000" w14:paraId="000002B6">
            <w:pPr>
              <w:spacing w:before="120" w:lineRule="auto"/>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2B7">
            <w:pPr>
              <w:spacing w:before="12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b w:val="1"/>
                <w:bCs w:val="1"/>
                <w:color w:val="000000"/>
                <w:rtl w:val="0"/>
              </w:rPr>
              <w:t xml:space="preserve">KẾ TOÁN TRƯỞNG</w:t>
              <w:br w:type="textWrapping"/>
            </w:r>
            <w:r w:rsidDel="00000000" w:rsidR="00000000" w:rsidRPr="00000000">
              <w:rPr>
                <w:rFonts w:ascii="Times New Roman" w:cs="Times New Roman" w:eastAsia="Times New Roman" w:hAnsi="Times New Roman"/>
                <w:i w:val="1"/>
                <w:iCs w:val="1"/>
                <w:color w:val="000000"/>
                <w:rtl w:val="0"/>
              </w:rPr>
              <w:t xml:space="preserve">(Ký, họ tên)</w:t>
            </w:r>
            <w:r w:rsidDel="00000000" w:rsidR="00000000" w:rsidRPr="00000000">
              <w:rPr>
                <w:rtl w:val="0"/>
              </w:rPr>
            </w:r>
          </w:p>
        </w:tc>
        <w:tc>
          <w:tcPr/>
          <w:p w:rsidR="00000000" w:rsidDel="00000000" w:rsidP="00000000" w:rsidRDefault="00000000" w:rsidRPr="00000000" w14:paraId="000002B8">
            <w:pPr>
              <w:spacing w:before="120" w:lineRule="auto"/>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Lập, ngày... tháng... năm....</w:t>
            </w:r>
            <w:r w:rsidDel="00000000" w:rsidR="00000000" w:rsidRPr="00000000">
              <w:rPr>
                <w:rFonts w:ascii="Times New Roman" w:cs="Times New Roman" w:eastAsia="Times New Roman" w:hAnsi="Times New Roman"/>
                <w:color w:val="000000"/>
                <w:rtl w:val="0"/>
              </w:rPr>
              <w:t xml:space="preserve"> </w:t>
              <w:br w:type="textWrapping"/>
            </w:r>
            <w:r w:rsidDel="00000000" w:rsidR="00000000" w:rsidRPr="00000000">
              <w:rPr>
                <w:rFonts w:ascii="Times New Roman" w:cs="Times New Roman" w:eastAsia="Times New Roman" w:hAnsi="Times New Roman"/>
                <w:b w:val="1"/>
                <w:bCs w:val="1"/>
                <w:color w:val="000000"/>
                <w:rtl w:val="0"/>
              </w:rPr>
              <w:t xml:space="preserve">THỦ TRƯỞNG ĐƠN VỊ</w:t>
            </w: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i w:val="1"/>
                <w:iCs w:val="1"/>
                <w:color w:val="000000"/>
                <w:rtl w:val="0"/>
              </w:rPr>
              <w:t xml:space="preserve">(Ký, họ tên, đóng dấu)</w:t>
            </w:r>
          </w:p>
        </w:tc>
      </w:tr>
    </w:tbl>
    <w:p w:rsidR="00000000" w:rsidDel="00000000" w:rsidP="00000000" w:rsidRDefault="00000000" w:rsidRPr="00000000" w14:paraId="000002B9">
      <w:pPr>
        <w:rPr>
          <w:rFonts w:ascii="Times New Roman" w:cs="Times New Roman" w:eastAsia="Times New Roman" w:hAnsi="Times New Roman"/>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ParagraphFontParaCharCharCharCharChar" w:customStyle="1">
    <w:name w:val="Default Paragraph Font Para Char Char Char Char Char"/>
    <w:autoRedefine w:val="1"/>
    <w:rsid w:val="007B603F"/>
    <w:pPr>
      <w:tabs>
        <w:tab w:val="left" w:pos="1152"/>
      </w:tabs>
      <w:spacing w:after="120" w:before="120" w:line="312" w:lineRule="auto"/>
    </w:pPr>
    <w:rPr>
      <w:rFonts w:ascii="Arial" w:cs="Arial" w:eastAsia="Times New Roman" w:hAnsi="Arial"/>
      <w:sz w:val="26"/>
      <w:szCs w:val="26"/>
      <w:lang w:val="en-US"/>
    </w:rPr>
  </w:style>
  <w:style w:type="table" w:styleId="TableGrid">
    <w:name w:val="Table Grid"/>
    <w:basedOn w:val="TableNormal"/>
    <w:rsid w:val="007B603F"/>
    <w:pPr>
      <w:widowControl w:val="0"/>
      <w:spacing w:after="0" w:line="240" w:lineRule="auto"/>
    </w:pPr>
    <w:rPr>
      <w:rFonts w:ascii="Courier New" w:cs="Courier New" w:eastAsia="Courier New" w:hAnsi="Courier New"/>
      <w:sz w:val="20"/>
      <w:szCs w:val="20"/>
      <w:lang w:eastAsia="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rPr>
      <w:rFonts w:ascii="Courier New" w:cs="Courier New" w:eastAsia="Courier New" w:hAnsi="Courier New"/>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pPr>
      <w:widowControl w:val="0"/>
      <w:spacing w:after="0" w:line="240" w:lineRule="auto"/>
    </w:pPr>
    <w:rPr>
      <w:rFonts w:ascii="Courier New" w:cs="Courier New" w:eastAsia="Courier New" w:hAnsi="Courier New"/>
      <w:sz w:val="20"/>
      <w:szCs w:val="20"/>
    </w:r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rPr>
      <w:rFonts w:ascii="Courier New" w:cs="Courier New" w:eastAsia="Courier New" w:hAnsi="Courier New"/>
      <w:sz w:val="20"/>
      <w:szCs w:val="20"/>
    </w:r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rPr>
      <w:rFonts w:ascii="Courier New" w:cs="Courier New" w:eastAsia="Courier New" w:hAnsi="Courier New"/>
      <w:sz w:val="20"/>
      <w:szCs w:val="20"/>
    </w:rPr>
    <w:tblPr>
      <w:tblStyleRowBandSize w:val="1"/>
      <w:tblStyleColBandSize w:val="1"/>
      <w:tblCellMar>
        <w:top w:w="0.0" w:type="dxa"/>
        <w:left w:w="0.0" w:type="dxa"/>
        <w:bottom w:w="0.0" w:type="dxa"/>
        <w:right w:w="0.0" w:type="dxa"/>
      </w:tblCellMar>
    </w:tblPr>
  </w:style>
  <w:style w:type="table" w:styleId="Table9">
    <w:basedOn w:val="TableNormal"/>
    <w:pPr>
      <w:widowControl w:val="0"/>
      <w:spacing w:after="0" w:line="240" w:lineRule="auto"/>
    </w:pPr>
    <w:rPr>
      <w:rFonts w:ascii="Courier New" w:cs="Courier New" w:eastAsia="Courier New" w:hAnsi="Courier New"/>
      <w:sz w:val="20"/>
      <w:szCs w:val="20"/>
    </w:rPr>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pPr>
      <w:widowControl w:val="0"/>
      <w:spacing w:after="0" w:line="240" w:lineRule="auto"/>
    </w:pPr>
    <w:rPr>
      <w:rFonts w:ascii="Courier New" w:cs="Courier New" w:eastAsia="Courier New" w:hAnsi="Courier New"/>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p5OrYPStgfO/sNY5v6tk3rb87w==">CgMxLjAyDmguNDAwNXExODNuZGwwOAByITF1SzVVUnBYNnk4cDJCbktNNG1Zb0VGSld5ZXJJRl9Udg==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2024-03-16T04:38:00Z</dcterms:created>
  <dc:creator>ThuyLienBTT</dc:creator>
</cp:coreProperties>
</file>